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7" w:type="pct"/>
        <w:tblLook w:val="04A0" w:firstRow="1" w:lastRow="0" w:firstColumn="1" w:lastColumn="0" w:noHBand="0" w:noVBand="1"/>
      </w:tblPr>
      <w:tblGrid>
        <w:gridCol w:w="1283"/>
        <w:gridCol w:w="1285"/>
        <w:gridCol w:w="732"/>
        <w:gridCol w:w="727"/>
        <w:gridCol w:w="1666"/>
        <w:gridCol w:w="1316"/>
        <w:gridCol w:w="1501"/>
        <w:gridCol w:w="1316"/>
      </w:tblGrid>
      <w:tr w:rsidR="00791FC3" w:rsidRPr="00791FC3" w:rsidTr="00F07C8D">
        <w:trPr>
          <w:trHeight w:val="315"/>
        </w:trPr>
        <w:tc>
          <w:tcPr>
            <w:tcW w:w="1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 xml:space="preserve">OŠ MIROSLAVA KRLEŽE 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1FC3" w:rsidRPr="00791FC3" w:rsidTr="00F07C8D">
        <w:trPr>
          <w:trHeight w:val="315"/>
        </w:trPr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ČEPIN, KRALJA ZVONIMIRA 100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1FC3" w:rsidRPr="00791FC3" w:rsidTr="00F07C8D">
        <w:trPr>
          <w:trHeight w:val="315"/>
        </w:trPr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RKP:9600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1FC3" w:rsidRPr="00791FC3" w:rsidTr="00F07C8D">
        <w:trPr>
          <w:trHeight w:val="315"/>
        </w:trPr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OIB:99061834293</w:t>
            </w:r>
          </w:p>
          <w:p w:rsidR="00F07C8D" w:rsidRPr="00791FC3" w:rsidRDefault="00F07C8D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Čepin, 25.srpnja 2023.g.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8D" w:rsidRPr="00791FC3" w:rsidRDefault="00F07C8D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1FC3" w:rsidRPr="00791FC3" w:rsidTr="00F07C8D">
        <w:trPr>
          <w:trHeight w:val="81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FC3" w:rsidRPr="00791FC3" w:rsidRDefault="00791FC3" w:rsidP="00F07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bookmarkStart w:id="0" w:name="RANGE!A5:J27"/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POLUGODIŠNJI IZVJEŠTAJ O IZVRŠENJU FINANCIJSKOG PLANA ZA 2023.g.</w:t>
            </w:r>
            <w:bookmarkEnd w:id="0"/>
          </w:p>
        </w:tc>
      </w:tr>
      <w:tr w:rsidR="00791FC3" w:rsidRPr="00791FC3" w:rsidTr="00F07C8D">
        <w:trPr>
          <w:trHeight w:val="4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A) SAŽETAK RAČUNA PRIHODA I RASHODA</w:t>
            </w:r>
          </w:p>
        </w:tc>
      </w:tr>
      <w:tr w:rsidR="00791FC3" w:rsidRPr="00791FC3" w:rsidTr="00F07C8D">
        <w:trPr>
          <w:trHeight w:val="945"/>
        </w:trPr>
        <w:tc>
          <w:tcPr>
            <w:tcW w:w="27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 xml:space="preserve">PRIHODI/RASHODI TEKUĆA GODINA 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Izvršenje prethodne godine</w:t>
            </w:r>
          </w:p>
        </w:tc>
        <w:tc>
          <w:tcPr>
            <w:tcW w:w="7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Plan tekuće godine</w:t>
            </w:r>
          </w:p>
        </w:tc>
        <w:tc>
          <w:tcPr>
            <w:tcW w:w="8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 xml:space="preserve">Izvršenje tekuće godine </w:t>
            </w:r>
          </w:p>
        </w:tc>
      </w:tr>
      <w:tr w:rsidR="00791FC3" w:rsidRPr="00791FC3" w:rsidTr="00F07C8D">
        <w:trPr>
          <w:trHeight w:val="563"/>
        </w:trPr>
        <w:tc>
          <w:tcPr>
            <w:tcW w:w="27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PRIHODI UKUPNO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501.069,88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1.371.425,00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601.130,79</w:t>
            </w:r>
          </w:p>
        </w:tc>
      </w:tr>
      <w:tr w:rsidR="00791FC3" w:rsidRPr="00791FC3" w:rsidTr="00F07C8D">
        <w:trPr>
          <w:trHeight w:val="563"/>
        </w:trPr>
        <w:tc>
          <w:tcPr>
            <w:tcW w:w="27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PRIHODI POSLOVANJA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501.069,88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1.371.425,00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601.130,79</w:t>
            </w:r>
          </w:p>
        </w:tc>
      </w:tr>
      <w:tr w:rsidR="00791FC3" w:rsidRPr="00791FC3" w:rsidTr="00F07C8D">
        <w:trPr>
          <w:trHeight w:val="563"/>
        </w:trPr>
        <w:tc>
          <w:tcPr>
            <w:tcW w:w="27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PRIHODI OD PRODAJE NEFINANCIJSKE IMOVINE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 </w:t>
            </w:r>
          </w:p>
        </w:tc>
      </w:tr>
      <w:tr w:rsidR="00791FC3" w:rsidRPr="00791FC3" w:rsidTr="00F07C8D">
        <w:trPr>
          <w:trHeight w:val="563"/>
        </w:trPr>
        <w:tc>
          <w:tcPr>
            <w:tcW w:w="27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RASHODI UKUPNO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493.960,47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1.391.207,00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614.964,21</w:t>
            </w:r>
          </w:p>
        </w:tc>
      </w:tr>
      <w:tr w:rsidR="00791FC3" w:rsidRPr="00791FC3" w:rsidTr="00F07C8D">
        <w:trPr>
          <w:trHeight w:val="563"/>
        </w:trPr>
        <w:tc>
          <w:tcPr>
            <w:tcW w:w="27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RASHODI  POSLOVANJA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493.960,47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1.391.207,00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614.964,21</w:t>
            </w:r>
          </w:p>
        </w:tc>
      </w:tr>
      <w:tr w:rsidR="00791FC3" w:rsidRPr="00791FC3" w:rsidTr="00F07C8D">
        <w:trPr>
          <w:trHeight w:val="563"/>
        </w:trPr>
        <w:tc>
          <w:tcPr>
            <w:tcW w:w="27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RASHODI ZA NEFINANCIJSKU IMOVINU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 </w:t>
            </w:r>
          </w:p>
        </w:tc>
      </w:tr>
      <w:tr w:rsidR="00791FC3" w:rsidRPr="00791FC3" w:rsidTr="00F07C8D">
        <w:trPr>
          <w:trHeight w:val="563"/>
        </w:trPr>
        <w:tc>
          <w:tcPr>
            <w:tcW w:w="27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  <w:t>RAZLIKA - VIŠAK / MANJAK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  <w:t>7.109,41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  <w:t>-19.782,00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  <w:t>-13.833,42</w:t>
            </w:r>
          </w:p>
        </w:tc>
      </w:tr>
      <w:tr w:rsidR="00791FC3" w:rsidRPr="00791FC3" w:rsidTr="00F07C8D">
        <w:trPr>
          <w:trHeight w:val="31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 </w:t>
            </w:r>
          </w:p>
        </w:tc>
      </w:tr>
      <w:tr w:rsidR="00791FC3" w:rsidRPr="00791FC3" w:rsidTr="00F07C8D">
        <w:trPr>
          <w:trHeight w:val="43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B) SAŽETAK RAČUNA FINANCIRANJA</w:t>
            </w:r>
          </w:p>
        </w:tc>
      </w:tr>
      <w:tr w:rsidR="00791FC3" w:rsidRPr="00791FC3" w:rsidTr="00F07C8D">
        <w:trPr>
          <w:trHeight w:val="945"/>
        </w:trPr>
        <w:tc>
          <w:tcPr>
            <w:tcW w:w="2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 xml:space="preserve">RAČUN FINANCIRANJA 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Izvršenje prethodne godine</w:t>
            </w:r>
          </w:p>
        </w:tc>
        <w:tc>
          <w:tcPr>
            <w:tcW w:w="7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Plan tekuće godine</w:t>
            </w:r>
          </w:p>
        </w:tc>
        <w:tc>
          <w:tcPr>
            <w:tcW w:w="8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 xml:space="preserve">Izvršenje tekuće godine </w:t>
            </w:r>
          </w:p>
        </w:tc>
      </w:tr>
      <w:tr w:rsidR="00791FC3" w:rsidRPr="00791FC3" w:rsidTr="00F07C8D">
        <w:trPr>
          <w:trHeight w:val="518"/>
        </w:trPr>
        <w:tc>
          <w:tcPr>
            <w:tcW w:w="27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PRIMICI OD FINANCIJSKE IMOVINE I ZADUŽIVANJA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 </w:t>
            </w:r>
          </w:p>
        </w:tc>
      </w:tr>
      <w:tr w:rsidR="00791FC3" w:rsidRPr="00791FC3" w:rsidTr="00F07C8D">
        <w:trPr>
          <w:trHeight w:val="518"/>
        </w:trPr>
        <w:tc>
          <w:tcPr>
            <w:tcW w:w="27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IZDACI ZA FINANCIJSKU IMOVINU I OTPLATE ZAJMOVA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 </w:t>
            </w:r>
          </w:p>
        </w:tc>
      </w:tr>
      <w:tr w:rsidR="00791FC3" w:rsidRPr="00791FC3" w:rsidTr="00F07C8D">
        <w:trPr>
          <w:trHeight w:val="518"/>
        </w:trPr>
        <w:tc>
          <w:tcPr>
            <w:tcW w:w="2757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DEBF7" w:fill="DDEBF7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  <w:t>NETO FINANCIRANJE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  <w:t>0</w:t>
            </w:r>
          </w:p>
        </w:tc>
      </w:tr>
      <w:tr w:rsidR="00791FC3" w:rsidRPr="00791FC3" w:rsidTr="00F07C8D">
        <w:trPr>
          <w:trHeight w:val="43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DDEBF7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  <w:t> </w:t>
            </w:r>
          </w:p>
        </w:tc>
      </w:tr>
      <w:tr w:rsidR="00791FC3" w:rsidRPr="00791FC3" w:rsidTr="00F07C8D">
        <w:trPr>
          <w:trHeight w:val="43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F07C8D" w:rsidRDefault="00F07C8D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</w:p>
          <w:p w:rsidR="00F07C8D" w:rsidRDefault="00F07C8D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</w:p>
          <w:p w:rsidR="00F07C8D" w:rsidRDefault="00F07C8D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</w:p>
          <w:p w:rsidR="00F07C8D" w:rsidRDefault="00F07C8D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</w:p>
          <w:p w:rsidR="00F07C8D" w:rsidRDefault="00F07C8D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</w:p>
          <w:p w:rsidR="00F07C8D" w:rsidRDefault="00F07C8D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</w:p>
          <w:p w:rsidR="00F07C8D" w:rsidRDefault="00F07C8D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</w:p>
          <w:p w:rsidR="00F07C8D" w:rsidRDefault="00F07C8D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</w:p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lastRenderedPageBreak/>
              <w:t>C) PRENESENI VIŠAK ILI PRENESENI MANJAK I VIŠEGODIŠNJI PLAN URAVNOTEŽENJA</w:t>
            </w:r>
          </w:p>
        </w:tc>
      </w:tr>
      <w:tr w:rsidR="00791FC3" w:rsidRPr="00791FC3" w:rsidTr="00F07C8D">
        <w:trPr>
          <w:trHeight w:val="945"/>
        </w:trPr>
        <w:tc>
          <w:tcPr>
            <w:tcW w:w="2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lastRenderedPageBreak/>
              <w:t>VIŠKOVI/MANJKOVI</w:t>
            </w:r>
          </w:p>
        </w:tc>
        <w:tc>
          <w:tcPr>
            <w:tcW w:w="6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Izvršenje prethodne godine</w:t>
            </w:r>
          </w:p>
        </w:tc>
        <w:tc>
          <w:tcPr>
            <w:tcW w:w="7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Plan tekuće godine</w:t>
            </w:r>
          </w:p>
        </w:tc>
        <w:tc>
          <w:tcPr>
            <w:tcW w:w="8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 xml:space="preserve">Izvršenje tekuće godine </w:t>
            </w:r>
          </w:p>
        </w:tc>
      </w:tr>
      <w:tr w:rsidR="00791FC3" w:rsidRPr="00791FC3" w:rsidTr="00F07C8D">
        <w:trPr>
          <w:trHeight w:val="720"/>
        </w:trPr>
        <w:tc>
          <w:tcPr>
            <w:tcW w:w="2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UKUPAN DONOS VIŠKA / MANJKA IZ PRETHODNE(IH) GODINE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11.208,78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19.782,00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13.833,42</w:t>
            </w:r>
          </w:p>
        </w:tc>
      </w:tr>
      <w:tr w:rsidR="00791FC3" w:rsidRPr="00791FC3" w:rsidTr="00F07C8D">
        <w:trPr>
          <w:trHeight w:val="720"/>
        </w:trPr>
        <w:tc>
          <w:tcPr>
            <w:tcW w:w="27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VIŠAK / MANJAK IZ PRETHODNE(IH) GODINE KOJI ĆE SE RASPOREDITI / POKRITI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  <w:t>18.317,80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  <w:t>19.782,00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DEBF7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24"/>
                <w:szCs w:val="24"/>
                <w:lang w:eastAsia="hr-HR"/>
              </w:rPr>
              <w:t>13.833,42</w:t>
            </w:r>
          </w:p>
        </w:tc>
      </w:tr>
      <w:tr w:rsidR="00791FC3" w:rsidRPr="00791FC3" w:rsidTr="00F07C8D">
        <w:trPr>
          <w:trHeight w:val="435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 </w:t>
            </w:r>
          </w:p>
        </w:tc>
      </w:tr>
      <w:tr w:rsidR="00791FC3" w:rsidRPr="00791FC3" w:rsidTr="00F07C8D">
        <w:trPr>
          <w:trHeight w:val="600"/>
        </w:trPr>
        <w:tc>
          <w:tcPr>
            <w:tcW w:w="2757" w:type="pct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VIŠAK / MANJAK + NETO FINANCIRANJE+PRENESENI RAZULTAT</w:t>
            </w:r>
          </w:p>
        </w:tc>
        <w:tc>
          <w:tcPr>
            <w:tcW w:w="666" w:type="pct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18.317,80</w:t>
            </w:r>
          </w:p>
        </w:tc>
        <w:tc>
          <w:tcPr>
            <w:tcW w:w="759" w:type="pct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818" w:type="pct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4.484,38</w:t>
            </w:r>
          </w:p>
        </w:tc>
      </w:tr>
    </w:tbl>
    <w:p w:rsidR="00791FC3" w:rsidRDefault="00791FC3"/>
    <w:p w:rsidR="00791FC3" w:rsidRDefault="00791FC3"/>
    <w:tbl>
      <w:tblPr>
        <w:tblW w:w="5000" w:type="pct"/>
        <w:tblLook w:val="04A0" w:firstRow="1" w:lastRow="0" w:firstColumn="1" w:lastColumn="0" w:noHBand="0" w:noVBand="1"/>
      </w:tblPr>
      <w:tblGrid>
        <w:gridCol w:w="556"/>
        <w:gridCol w:w="1678"/>
        <w:gridCol w:w="457"/>
        <w:gridCol w:w="2766"/>
        <w:gridCol w:w="760"/>
        <w:gridCol w:w="852"/>
        <w:gridCol w:w="760"/>
        <w:gridCol w:w="640"/>
        <w:gridCol w:w="603"/>
      </w:tblGrid>
      <w:tr w:rsidR="00791FC3" w:rsidRPr="00791FC3" w:rsidTr="00791FC3">
        <w:trPr>
          <w:trHeight w:val="63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bookmarkStart w:id="1" w:name="RANGE!A1:G217"/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POLUGODIŠNJI IZVJEŠTAJ O IZVRŠENJU FINANCIJSKOG PLANA ZA 2023.g.</w:t>
            </w:r>
            <w:bookmarkEnd w:id="1"/>
          </w:p>
        </w:tc>
      </w:tr>
      <w:tr w:rsidR="00791FC3" w:rsidRPr="00791FC3" w:rsidTr="00791FC3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PRIHODI POSLOVANJA</w:t>
            </w:r>
          </w:p>
        </w:tc>
      </w:tr>
      <w:tr w:rsidR="00F07C8D" w:rsidRPr="00791FC3" w:rsidTr="00F07C8D">
        <w:trPr>
          <w:trHeight w:val="120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Razred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Skupina/</w:t>
            </w:r>
            <w:bookmarkStart w:id="2" w:name="_GoBack"/>
            <w:bookmarkEnd w:id="2"/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 xml:space="preserve">podskupina/odjeljak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Izvor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 xml:space="preserve">Naziv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Izvršenje prethodne godine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Plan tekuće godine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 xml:space="preserve">Izvršenje tekuće godine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Indeks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Indeks</w:t>
            </w:r>
          </w:p>
        </w:tc>
      </w:tr>
      <w:tr w:rsidR="00791FC3" w:rsidRPr="00791FC3" w:rsidTr="00F07C8D">
        <w:trPr>
          <w:trHeight w:val="300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2060"/>
                <w:sz w:val="16"/>
                <w:szCs w:val="16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2060"/>
                <w:sz w:val="16"/>
                <w:szCs w:val="16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  <w:t>5=4/2*100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  <w:t>6=4/3*100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6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F07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 xml:space="preserve">Prihodi poslovanja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501.069,88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1.371.425,00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601.130,79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119,97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43,83</w:t>
            </w:r>
          </w:p>
        </w:tc>
      </w:tr>
      <w:tr w:rsidR="00F07C8D" w:rsidRPr="00791FC3" w:rsidTr="00F07C8D">
        <w:trPr>
          <w:trHeight w:val="6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F07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Pomoći iz inozemstva i od subjekata unutar općeg proračuna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F07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634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Pomoći od izvanproračunskih korisnika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6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F07C8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6341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 xml:space="preserve">Tekuće pomoći od izvanproračunskih korisnika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6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F07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636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 xml:space="preserve">Pomoći proračunskim korisnicima iz proračuna koji im nije nadležan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6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F07C8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6361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Tekuće pomoći proračunskim korisnicima iz proračuna koji im nije nadležan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6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F07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Prihodi iz nadležnog proračuna i od HZZO-a temeljem ugovornih obveza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11.150,58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17.312,00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9.658,99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86,62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55,79</w:t>
            </w:r>
          </w:p>
        </w:tc>
      </w:tr>
      <w:tr w:rsidR="00F07C8D" w:rsidRPr="00791FC3" w:rsidTr="00F07C8D">
        <w:trPr>
          <w:trHeight w:val="55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671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Prihodi iz nadležnog proračuna za financiranje redovne djelatnosti proračunskih korisnika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11.150.,58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9.658,99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86,62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6711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Prihodi iz nadležnog proračuna za financiranje rashoda poslovanja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11.150,58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9.658,99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86,62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52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Ostale pomoći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11.150,58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17.312,00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9.658,99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86,62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55,79</w:t>
            </w:r>
          </w:p>
        </w:tc>
      </w:tr>
      <w:tr w:rsidR="00F07C8D" w:rsidRPr="00791FC3" w:rsidTr="00F07C8D">
        <w:trPr>
          <w:trHeight w:val="6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Prihodi iz nadležnog proračuna i od HZZO-a temeljem ugovornih obveza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63.370,00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32.538,39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51,35</w:t>
            </w:r>
          </w:p>
        </w:tc>
      </w:tr>
      <w:tr w:rsidR="00F07C8D" w:rsidRPr="00791FC3" w:rsidTr="00F07C8D">
        <w:trPr>
          <w:trHeight w:val="9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671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Prihodi iz nadležnog proračuna za financiranje redovne djelatnosti proračunskih korisnika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32.538,39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6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6711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Prihodi iz nadležnog proračuna za financiranje rashoda poslovanja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31.763,39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9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6712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775,00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46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 xml:space="preserve">Prihodi za posebne namjene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63.370,00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32.538,39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51,35</w:t>
            </w:r>
          </w:p>
        </w:tc>
      </w:tr>
      <w:tr w:rsidR="00F07C8D" w:rsidRPr="00791FC3" w:rsidTr="00F07C8D">
        <w:trPr>
          <w:trHeight w:val="9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 xml:space="preserve">Prihodi od upravnih i administrativnih pristojbi, pristojbi po posebnim propisima i </w:t>
            </w:r>
            <w:proofErr w:type="spellStart"/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nakanda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37,33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350,00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1.063,05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2.847,71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Prihodi po posebnim propisima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37,33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1.063,05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2.847,71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6526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 xml:space="preserve">Ostali nespomenuti prihodi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  <w:t>37,33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  <w:t>1.063,05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2.847,71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6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1.125,49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5.823,00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273,68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24,32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6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661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Prihodi od prodaje proizvoda i robe te pruženih usluga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1.125,49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6614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Prihodi od prodaje proizvoda i robe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196,43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273,68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139,33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6615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Prihodi od pruženih usluga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929,06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32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 xml:space="preserve"> Vlastiti prihodi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1.162,82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6.173,00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1.336,73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114,96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21,65</w:t>
            </w:r>
          </w:p>
        </w:tc>
      </w:tr>
      <w:tr w:rsidR="00F07C8D" w:rsidRPr="00791FC3" w:rsidTr="00F07C8D">
        <w:trPr>
          <w:trHeight w:val="6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Pomoći iz inozemstva i od subjekata unutar općeg proračuna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2.629,17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52.142,00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1.983,21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6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lastRenderedPageBreak/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636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 xml:space="preserve">Pomoći proračunskim korisnicima iz proračuna koji im nije nadležan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2.629,17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6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6361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Tekuće pomoći proračunskim korisnicima iz proračuna koji im nije nadležan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2.629,17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6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62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 xml:space="preserve">Donacije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2.629,17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52.142,00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</w:tr>
      <w:tr w:rsidR="00F07C8D" w:rsidRPr="00791FC3" w:rsidTr="00F07C8D">
        <w:trPr>
          <w:trHeight w:val="6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Prihodi iz nadležnog proračuna i od HZZO-a temeljem ugovornih obveza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17.419,55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11.271,00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2.921,94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16,77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25,92</w:t>
            </w:r>
          </w:p>
        </w:tc>
      </w:tr>
      <w:tr w:rsidR="00F07C8D" w:rsidRPr="00791FC3" w:rsidTr="00F07C8D">
        <w:trPr>
          <w:trHeight w:val="84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671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Prihodi iz nadležnog proračuna za financiranje redovne djelatnosti proračunskih korisnika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17.419,55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2.921,94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16,77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6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6711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Prihodi iz nadležnog proračuna za financiranje rashoda poslovanja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17.419,55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2.921,94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16,77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9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6712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11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Opći prihodi i primici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17.419,55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11.271,00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2.921,94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16,77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25,92</w:t>
            </w:r>
          </w:p>
        </w:tc>
      </w:tr>
      <w:tr w:rsidR="00F07C8D" w:rsidRPr="00791FC3" w:rsidTr="00F07C8D">
        <w:trPr>
          <w:trHeight w:val="6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Prihodi iz nadležnog proračuna i od HZZO-a temeljem ugovornih obveza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9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Prihodi iz nadležnog proračuna za financiranje redovne djelatnosti proračunskih korisnika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6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6711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Prihodi iz nadležnog proračuna za financiranje rashoda poslovanja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37.277,35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12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Opći prihodi i primici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37.277,35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6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Pomoći iz inozemstva i od subjekata unutar općeg proračuna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431.430,41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1.221.157,00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554.674,74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283,05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45,42</w:t>
            </w:r>
          </w:p>
        </w:tc>
      </w:tr>
      <w:tr w:rsidR="00F07C8D" w:rsidRPr="00791FC3" w:rsidTr="00F07C8D">
        <w:trPr>
          <w:trHeight w:val="6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 xml:space="preserve">Pomoći proračunskim korisnicima iz proračuna koji im nije nadležan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431.430,41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554.674,74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6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6361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Tekuće pomoći proračunskim korisnicima iz proračuna koji im nije nadležan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431.430,41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554.674,74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54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Pomoći -Korisnici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431.430,41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1.221.157,00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554.674,74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128,57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45,42</w:t>
            </w:r>
          </w:p>
        </w:tc>
      </w:tr>
      <w:tr w:rsidR="00791FC3" w:rsidRPr="00791FC3" w:rsidTr="00F07C8D">
        <w:trPr>
          <w:trHeight w:val="300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lastRenderedPageBreak/>
              <w:t>Ukupni prihodi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501.069,88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1.371.425,00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601.130,79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119,97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43,83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1FC3" w:rsidRPr="00791FC3" w:rsidTr="00791FC3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 xml:space="preserve">VIŠAK KORIŠTEN ZA POKRIĆE RASHODA </w:t>
            </w:r>
          </w:p>
        </w:tc>
      </w:tr>
      <w:tr w:rsidR="00F07C8D" w:rsidRPr="00791FC3" w:rsidTr="00F07C8D">
        <w:trPr>
          <w:trHeight w:val="120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Razred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 xml:space="preserve">Skupina/podskupina/odjeljak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Izvor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 xml:space="preserve">Naziv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Izvršenje prethodne godine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Plan tekuće godine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 xml:space="preserve">Izvršenje tekuće godine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Indeks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Indeks</w:t>
            </w:r>
          </w:p>
        </w:tc>
      </w:tr>
      <w:tr w:rsidR="00791FC3" w:rsidRPr="00791FC3" w:rsidTr="00F07C8D">
        <w:trPr>
          <w:trHeight w:val="300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2060"/>
                <w:sz w:val="16"/>
                <w:szCs w:val="16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2060"/>
                <w:sz w:val="16"/>
                <w:szCs w:val="16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  <w:t>5=4/2*100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  <w:t>6=4/3*100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9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 xml:space="preserve">Vlastiti izvori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7.109,41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19.782,00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13.833,42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194,58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69,93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 xml:space="preserve">Rezultat poslovanja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7.109,41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19.782,00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13.833,42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194,58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69,93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922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Višak/manjak prihoda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7.109,41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19.782,00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13.833,42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194,58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69,93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9221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Višak prihoda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7.109,41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19.782,00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13.833,42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194,58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69,93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  <w:t>93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  <w:t>Vlastiti prihodi - višak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  <w:t>#DIJ/0!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  <w:t>94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  <w:t>Prihodi za posebne namjene - višak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  <w:t>#DIJ/0!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  <w:t>95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  <w:t>Pomoći  - višak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  <w:t>#DIJ/0!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1FC3" w:rsidRPr="00791FC3" w:rsidTr="00791FC3">
        <w:trPr>
          <w:trHeight w:val="315"/>
        </w:trPr>
        <w:tc>
          <w:tcPr>
            <w:tcW w:w="5000" w:type="pct"/>
            <w:gridSpan w:val="9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RASHODI POSLOVANJA</w:t>
            </w:r>
          </w:p>
        </w:tc>
      </w:tr>
      <w:tr w:rsidR="00F07C8D" w:rsidRPr="00791FC3" w:rsidTr="00F07C8D">
        <w:trPr>
          <w:trHeight w:val="120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Razred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 xml:space="preserve">Skupina/podskupina/odjeljak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Izvor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 xml:space="preserve">Naziv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Izvršenje prethodne godine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Plan tekuće godine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 xml:space="preserve">Izvršenje tekuće godine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Indeks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Indeks</w:t>
            </w:r>
          </w:p>
        </w:tc>
      </w:tr>
      <w:tr w:rsidR="00791FC3" w:rsidRPr="00791FC3" w:rsidTr="00F07C8D">
        <w:trPr>
          <w:trHeight w:val="300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2060"/>
                <w:sz w:val="16"/>
                <w:szCs w:val="16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2060"/>
                <w:sz w:val="16"/>
                <w:szCs w:val="16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  <w:t>5=4/2*100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  <w:t>6=4/3*100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Rashodi poslovanja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493.102,50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1.361.806,00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614.189,21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124,56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45,10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Rashodi za zaposlene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7.563,00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139,81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1,85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Plaće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120,00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3111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Plaće za redovan rad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120,00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Doprinosi na plaće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19,81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3132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Doprinosi za obvezno zdravstveno osiguranje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19,81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6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lastRenderedPageBreak/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3133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Doprinosi za obvezno osiguranje u slučaju nezaposlenosti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Materijalni rashodi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17.650,42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3.508,00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2.778,06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15,74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79,19</w:t>
            </w:r>
          </w:p>
        </w:tc>
      </w:tr>
      <w:tr w:rsidR="00F07C8D" w:rsidRPr="00791FC3" w:rsidTr="00F07C8D">
        <w:trPr>
          <w:trHeight w:val="6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Naknada za prijevoz, za rad na terenu i odvojeni život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467,69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351,92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75,25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6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Naknada za prijevoz, za rad na terenu i odvojeni život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467,69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351,92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75,25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Rashodi za materijal i energiju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17.182,73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614,22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3,57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#DIJ/0!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Materijal i sirovine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17.182,73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614,22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3,57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Rashodi za usluge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1.388,19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Intelektualne i osobne usluge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1.388,19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Ostali nespomenuti rashodi poslovanja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423,73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Ostali nespomenuti rashodi poslovanja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423,73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11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 xml:space="preserve"> Opći prihodi i primici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17.650,42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11.071,00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2.917,87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16,53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26,36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Rashodi za zaposlene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14.300,00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7.404,84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51,78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Plaće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7.404,84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3111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Plaće za redovan rad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7.404,84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Materijalni rashodi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1.791,31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7.423,00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1.786,95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99,76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24,07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Naknade troškova zaposlenicima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926,06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1.170,95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126,44</w:t>
            </w:r>
          </w:p>
        </w:tc>
      </w:tr>
      <w:tr w:rsidR="00F07C8D" w:rsidRPr="00791FC3" w:rsidTr="00F07C8D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Službena putovanja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929,06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610,67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65,73</w:t>
            </w:r>
          </w:p>
        </w:tc>
      </w:tr>
      <w:tr w:rsidR="00F07C8D" w:rsidRPr="00791FC3" w:rsidTr="00F07C8D">
        <w:trPr>
          <w:trHeight w:val="52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Naknada za prijevoz, za rad na terenu i odvojeni život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560,28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Rashodi za materijal i energiju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Uredski materijal i ostali materijalni rashodi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Energija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6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Materijal i dijelovi za tekuće i investicijsko održavanje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Ostali nespomenuti rashodi poslovanja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862,25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616,00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71,44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Ostali nespomenuti rashodi poslovanja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862,25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616,00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71,44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Financijski rashodi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250,00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lastRenderedPageBreak/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32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 xml:space="preserve">Vlastiti prihodi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1.791,31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21.973,00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9.191,79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513,13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41,83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Rashodi za zaposlene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 xml:space="preserve">Ostali rashodi za zaposlene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3121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 xml:space="preserve">Ostali rashodi za zaposlene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Materijalni rashodi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30.173,37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61.673,00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24.240,33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80,34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39,30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Naknade troškova zaposlenima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1.809,41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1.245,82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68,85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Službena putovanja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1.550,60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1.062,02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68,49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6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Naknade za prijevoz, za rad na terenu i odvojeni život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Stručno usavršavanje zaposlenika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258,81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119,80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46,29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Ostale naknade troškova zaposlenima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64,00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Rashodi za materijal i energiju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16.232,39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14.763,69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90,95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Uredski materijal i ostali materijalni rashodi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5.269,37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5.677,42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107,74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Energija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7.846,59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8.405,64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107,12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6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Materijal i dijelovi za tekuće i investicijsko održavanje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2.995,59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582,35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19,44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Sitan inventar i auto gume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120,84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47,28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39,13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Službena, radna i zaštitan odjeća i obuća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51,00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Rashodi za usluge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11.219,57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7.858,25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70,04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Usluge telefona, pošte i prijevoza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1.433,98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1.838,99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128,24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Usluge tekućeg i investicijskog održavanja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6.037,55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1.097,31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18,17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Komunalne usluge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2.778,03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4.341,33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156,27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Zdravstvene i veterinarske usluge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173,67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173,64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99,98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Intelektualne i osobne usluge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82,95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120,55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Računalne usluge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398,17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Ostale usluge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315,22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306,98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97,39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Ostali nespomenuti rashodi poslovanja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912,00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372,57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40,85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6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lastRenderedPageBreak/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Reprezentacija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10,28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Članarine i norme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106,18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108,09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101,80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Pristojbe i naknade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#REF!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Ostali nespomenuti rashodi poslovanja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795,54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264,48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33,25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1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Financijski rashodi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90,65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220,00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138,54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152,83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62,97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Ostali financijski rashodi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90,65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138,54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152,83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3431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Bankarske usluge i usluge platnog prometa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90,65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138,54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152,83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6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Naknade građanima i kućanstvima na temelju osiguranja i druge naknade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150,00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6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 xml:space="preserve">Ostale naknade građanima i kućanstvima iz </w:t>
            </w:r>
            <w:proofErr w:type="spellStart"/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proačuna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3722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 xml:space="preserve">Naknade građanima i </w:t>
            </w:r>
            <w:proofErr w:type="spellStart"/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kućansvima</w:t>
            </w:r>
            <w:proofErr w:type="spellEnd"/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 xml:space="preserve"> u naravi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46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 xml:space="preserve"> Prihodi za posebne namjene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30.264,02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62.043,00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24.378,87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80,55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39,29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za zaposlene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7.723,98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12.210,00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6.041,90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78,22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49,48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Plaće (bruto)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6.420,47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5.031,03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78,36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3111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Plaće za redovan rad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6.420,47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5.031,03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78,26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Ostali rashodi za zaposlene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597,25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100,46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3121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Ostali rashodi za zaposlene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597,25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600,00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100,46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Doprinosi na plaće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706,26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410,87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58,18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3132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Doprinsoii</w:t>
            </w:r>
            <w:proofErr w:type="spellEnd"/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 obvezno zdravstveno osiguranje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706,26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410,87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58,18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Materijalni rashodi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2.987,74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5.102,00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3.775,74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126,37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74,01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Naknade troškova zaposlenima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Službena putovanja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Rashodi za materijal i energiju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2.987,74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Uredski materijal i ostali materijalni rashodi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lastRenderedPageBreak/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Materijal i sirovine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2.987,74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3775,74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126,37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 xml:space="preserve">Naknade troškova osobama izvan radnog odnosa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 xml:space="preserve">Naknade troškova osobama izvan radnog odnosa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52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Pomoći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10.711,72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17.312,00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9.817,64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91,65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56,71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Rashodi za zaposlene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419.717,05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1.065.531,00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501.914,02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119,58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47,10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Plaće (Bruto)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339.907,81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401.298,88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118,06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3111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Plaće za redovan rad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337.724,44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399.455,70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118,28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3114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Plaće za posebne uvjete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2.183,87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1.843,18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84,40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 xml:space="preserve">Ostali rashodi za zaposlene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22.055,81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31.947,10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144,85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3121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 xml:space="preserve">Ostali rashodi za zaposlene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22.055,81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31.947,10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144,85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Doprinosi na plaće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57.753,43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68.668,04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118,90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3132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proofErr w:type="spellStart"/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Doprinsoi</w:t>
            </w:r>
            <w:proofErr w:type="spellEnd"/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 xml:space="preserve"> za obvezno zdravstveno osiguranje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57.753,43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68.389,88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118,90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3133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proofErr w:type="spellStart"/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Doprinsoi</w:t>
            </w:r>
            <w:proofErr w:type="spellEnd"/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 xml:space="preserve"> za obvezno osiguranje u slučaju nezaposlenosti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278,16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Materijalni rashodi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11.061,19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127.444,00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59.323,89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536,32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  <w:t>46,55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Naknada troškova zaposlenima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9.072,50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10.115,91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111,50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Naknada za prijevoz, za rad na terenu i odvojeni život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9.072,50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10.115,91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111,50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Rashodi za materijal i energiju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36.577,73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Materijal i sirovine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36.577,73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Rashodi za usluge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298,70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Zdravstvene i veterinarske usluge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298,70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Ostali nespomenuti rashodi poslovanja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1.689,99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12.630,25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747,36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Pristojbe i naknade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1.689,99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2.199,66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130,16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Troškovi sudskih postupaka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1.689,99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7.495,93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443,55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Ostali nespomenuti rashodi poslovanja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2.934,66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Financijski rashodi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4.290,00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5.347,26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lang w:eastAsia="hr-HR"/>
              </w:rPr>
              <w:t>124,64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lastRenderedPageBreak/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Ostali financijski rashodi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5.347,26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3433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Zatezne kamate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5.347,26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Ostali rashodi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941,92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Tekuće donacije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941,92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3812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Tekuće donacije u naravi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941,92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54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Pomoći-korisnici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430.778,24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1.197.265,00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567.527,09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131,74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47,40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DD7EE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DD7EE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Rashodi za zaposlene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DD7EE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DD7EE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  <w:t>13.655,00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DD7EE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  <w:t>355,95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2,61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Plaće (bruto)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  <w:t>355,95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lang w:eastAsia="hr-HR"/>
              </w:rPr>
              <w:t>3111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lang w:eastAsia="hr-HR"/>
              </w:rPr>
              <w:t>Plaće za redovan rad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  <w:t>355,95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312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Ostali rashodi za zaposlene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lang w:eastAsia="hr-HR"/>
              </w:rPr>
              <w:t>3121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lang w:eastAsia="hr-HR"/>
              </w:rPr>
              <w:t xml:space="preserve">Ostali rashodi za zaposlene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313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Doprinso</w:t>
            </w:r>
            <w:proofErr w:type="spellEnd"/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na plaće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lang w:eastAsia="hr-HR"/>
              </w:rPr>
              <w:t>3132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lang w:eastAsia="hr-HR"/>
              </w:rPr>
              <w:t xml:space="preserve">Doprinosi za </w:t>
            </w:r>
            <w:proofErr w:type="spellStart"/>
            <w:r w:rsidRPr="00791FC3">
              <w:rPr>
                <w:rFonts w:ascii="Calibri" w:eastAsia="Times New Roman" w:hAnsi="Calibri" w:cs="Calibri"/>
                <w:lang w:eastAsia="hr-HR"/>
              </w:rPr>
              <w:t>obvedzno</w:t>
            </w:r>
            <w:proofErr w:type="spellEnd"/>
            <w:r w:rsidRPr="00791FC3">
              <w:rPr>
                <w:rFonts w:ascii="Calibri" w:eastAsia="Times New Roman" w:hAnsi="Calibri" w:cs="Calibri"/>
                <w:lang w:eastAsia="hr-HR"/>
              </w:rPr>
              <w:t xml:space="preserve"> zdravstveno osiguranje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DD7EE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DD7EE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Materijalni rashodi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DD7EE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1.906,79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DD7EE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  <w:t>5.307,00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DD7EE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321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Naknade troškova zaposlenima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lang w:eastAsia="hr-HR"/>
              </w:rPr>
              <w:t>3212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lang w:eastAsia="hr-HR"/>
              </w:rPr>
              <w:t>Naknada za prijevoz, za rad na terenu i odvojeni život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322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Rashodi za materijal i energiju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1.906,79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lang w:eastAsia="hr-HR"/>
              </w:rPr>
              <w:t>3222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lang w:eastAsia="hr-HR"/>
              </w:rPr>
              <w:t>Materijal i sirovine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1.906,79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DD7EE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DD7EE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Naknade građanima i kućanstvima na temelju osiguranja i druge naknade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DD7EE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DD7EE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  <w:t>33.180,00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DD7EE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372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Ostale naknade građanima i kućanstvima iz </w:t>
            </w:r>
            <w:proofErr w:type="spellStart"/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proačuna</w:t>
            </w:r>
            <w:proofErr w:type="spellEnd"/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lang w:eastAsia="hr-HR"/>
              </w:rPr>
              <w:t>3722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lang w:eastAsia="hr-HR"/>
              </w:rPr>
              <w:t>Naknade građanima i kućanstvima u naravi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62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 xml:space="preserve">Donacije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1.906,79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52.142,00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355,95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FF0000"/>
                <w:lang w:eastAsia="hr-HR"/>
              </w:rPr>
              <w:t>18,67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0,68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94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Prihodi za posebne namjene - višak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#DIJ/0!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Materijalni rashodi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Rashodi za usluge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Usluge tekućeg i investicijskog održavanja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278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lastRenderedPageBreak/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 xml:space="preserve">Naknade troškova osobama izvan radnog odnosa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6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3241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 xml:space="preserve">Naknade troškova osobama izvan radnog odnosa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95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Pomoći  - višak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#DIJ/0!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4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Rashodi za nabavu nefinancijske imovine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857,97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29.401,00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775,00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90,33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2,64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Rashodi za nabavu proizvedene dug. imovine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200,00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422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Postrojenja i oprema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4221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Uredska oprema i namještaj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11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 xml:space="preserve"> Opći prihodi i primici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200,00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0,00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Rashodi za nabavu proizvedene dug. imovine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1.327,00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775,00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58,40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422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Postrojenja i oprema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1.327,00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775,00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58,40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4221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Uredska oprema i namještaj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775,00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46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 xml:space="preserve"> Prihodi za posebne namjene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1.327,00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775,00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58,40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DD7EE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DD7EE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DD7EE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Rashodi za nabavu proizvedene dug. imovine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DD7EE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28,47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DD7EE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DD7EE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424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lang w:eastAsia="hr-HR"/>
              </w:rPr>
              <w:t>Knjige, umjetnička djela i ostale izložbene vr.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lang w:eastAsia="hr-HR"/>
              </w:rPr>
              <w:t>4241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lang w:eastAsia="hr-HR"/>
              </w:rPr>
              <w:t xml:space="preserve">Knjige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lang w:eastAsia="hr-HR"/>
              </w:rPr>
              <w:t>28,47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lang w:eastAsia="hr-HR"/>
              </w:rPr>
              <w:t>23.892,00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0,00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54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Pomoći-korisnici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28,47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23.892,00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Rashodi za nabavu proizvedene dug. imovine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422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Postrojenja i oprema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4221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Uredska oprema i namještaj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62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 xml:space="preserve">Donacije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0,00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#DIJ/0!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#DIJ/0!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Rashodi za nabavu proizvedene dugotrajne imovine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857,97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3.982,00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0,00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422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Postrojenja i oprema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857,97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6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4222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Komunikacijska oprema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857,97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</w:tr>
      <w:tr w:rsidR="00F07C8D" w:rsidRPr="00791FC3" w:rsidTr="00F07C8D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93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Vlastiti prihodi  - višak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857,97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3.982,00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BFBFB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hr-HR"/>
              </w:rPr>
              <w:t>0,00</w:t>
            </w:r>
          </w:p>
        </w:tc>
      </w:tr>
      <w:tr w:rsidR="00791FC3" w:rsidRPr="00791FC3" w:rsidTr="00F07C8D">
        <w:trPr>
          <w:trHeight w:val="300"/>
        </w:trPr>
        <w:tc>
          <w:tcPr>
            <w:tcW w:w="3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lastRenderedPageBreak/>
              <w:t>Ukupni rashodi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493.960,47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1.391.207,00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614.964,21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124,50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lang w:eastAsia="hr-HR"/>
              </w:rPr>
              <w:t>44,20</w:t>
            </w:r>
          </w:p>
        </w:tc>
      </w:tr>
    </w:tbl>
    <w:p w:rsidR="00791FC3" w:rsidRDefault="00791FC3"/>
    <w:p w:rsidR="00791FC3" w:rsidRDefault="00791FC3"/>
    <w:tbl>
      <w:tblPr>
        <w:tblW w:w="5000" w:type="pct"/>
        <w:tblLook w:val="04A0" w:firstRow="1" w:lastRow="0" w:firstColumn="1" w:lastColumn="0" w:noHBand="0" w:noVBand="1"/>
      </w:tblPr>
      <w:tblGrid>
        <w:gridCol w:w="2699"/>
        <w:gridCol w:w="1318"/>
        <w:gridCol w:w="1501"/>
        <w:gridCol w:w="1318"/>
        <w:gridCol w:w="1082"/>
        <w:gridCol w:w="1154"/>
      </w:tblGrid>
      <w:tr w:rsidR="00791FC3" w:rsidRPr="00791FC3" w:rsidTr="00791FC3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POLUGODIŠNJI IZVJEŠTAJ O IZVRŠENJU FINANCIJSKOG PLANA ZA 2023.g.</w:t>
            </w:r>
          </w:p>
        </w:tc>
      </w:tr>
      <w:tr w:rsidR="00791FC3" w:rsidRPr="00791FC3" w:rsidTr="00791FC3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I. OPĆI DIO</w:t>
            </w:r>
          </w:p>
        </w:tc>
      </w:tr>
      <w:tr w:rsidR="00791FC3" w:rsidRPr="00791FC3" w:rsidTr="00791FC3">
        <w:trPr>
          <w:trHeight w:val="315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 xml:space="preserve">A. RAČUN PRIHODA I RASHODA </w:t>
            </w:r>
          </w:p>
        </w:tc>
      </w:tr>
      <w:tr w:rsidR="00791FC3" w:rsidRPr="00791FC3" w:rsidTr="00791FC3">
        <w:trPr>
          <w:trHeight w:val="315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RASHODI PREMA FUNKCIJSKOJ KLASIFIKACIJI</w:t>
            </w:r>
          </w:p>
        </w:tc>
      </w:tr>
      <w:tr w:rsidR="00791FC3" w:rsidRPr="00791FC3" w:rsidTr="00791FC3">
        <w:trPr>
          <w:trHeight w:val="315"/>
        </w:trPr>
        <w:tc>
          <w:tcPr>
            <w:tcW w:w="1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color w:val="002060"/>
                <w:sz w:val="24"/>
                <w:szCs w:val="24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600"/>
        </w:trPr>
        <w:tc>
          <w:tcPr>
            <w:tcW w:w="1548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BROJČANA OZNAKA I NAZIV</w:t>
            </w:r>
          </w:p>
        </w:tc>
        <w:tc>
          <w:tcPr>
            <w:tcW w:w="746" w:type="pct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Izvršenje prethodne godine</w:t>
            </w:r>
          </w:p>
        </w:tc>
        <w:tc>
          <w:tcPr>
            <w:tcW w:w="616" w:type="pct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Plan tekuće godine</w:t>
            </w:r>
          </w:p>
        </w:tc>
        <w:tc>
          <w:tcPr>
            <w:tcW w:w="697" w:type="pct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 xml:space="preserve">Izvršenje tekuće godine </w:t>
            </w:r>
          </w:p>
        </w:tc>
        <w:tc>
          <w:tcPr>
            <w:tcW w:w="697" w:type="pct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Indeks</w:t>
            </w:r>
          </w:p>
        </w:tc>
        <w:tc>
          <w:tcPr>
            <w:tcW w:w="697" w:type="pct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Indeks</w:t>
            </w:r>
          </w:p>
        </w:tc>
      </w:tr>
      <w:tr w:rsidR="00791FC3" w:rsidRPr="00791FC3" w:rsidTr="00791FC3">
        <w:trPr>
          <w:trHeight w:val="225"/>
        </w:trPr>
        <w:tc>
          <w:tcPr>
            <w:tcW w:w="1548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  <w:t>5=4/2*100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hr-HR"/>
              </w:rPr>
              <w:t>6=4/3*100</w:t>
            </w:r>
          </w:p>
        </w:tc>
      </w:tr>
      <w:tr w:rsidR="00791FC3" w:rsidRPr="00791FC3" w:rsidTr="00791FC3">
        <w:trPr>
          <w:trHeight w:val="300"/>
        </w:trPr>
        <w:tc>
          <w:tcPr>
            <w:tcW w:w="1548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 xml:space="preserve">UKUPNO RASHODI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493.960,47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1.391.207,00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614.964,21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124,50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FFFFFF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lang w:eastAsia="hr-HR"/>
              </w:rPr>
              <w:t>44,20</w:t>
            </w:r>
          </w:p>
        </w:tc>
      </w:tr>
      <w:tr w:rsidR="00791FC3" w:rsidRPr="00791FC3" w:rsidTr="00791FC3">
        <w:trPr>
          <w:trHeight w:val="345"/>
        </w:trPr>
        <w:tc>
          <w:tcPr>
            <w:tcW w:w="1548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09 Obrazovanje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2060"/>
                <w:lang w:eastAsia="hr-HR"/>
              </w:rPr>
              <w:t>493.960,47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2060"/>
                <w:lang w:eastAsia="hr-HR"/>
              </w:rPr>
              <w:t>1.391.207,00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206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2060"/>
                <w:lang w:eastAsia="hr-HR"/>
              </w:rPr>
              <w:t>614.964,21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124,50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44,20</w:t>
            </w:r>
          </w:p>
        </w:tc>
      </w:tr>
      <w:tr w:rsidR="00791FC3" w:rsidRPr="00791FC3" w:rsidTr="00791FC3">
        <w:trPr>
          <w:trHeight w:val="300"/>
        </w:trPr>
        <w:tc>
          <w:tcPr>
            <w:tcW w:w="1548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 xml:space="preserve">091 Predškolsko i osnovno obrazovanje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2060"/>
                <w:lang w:eastAsia="hr-HR"/>
              </w:rPr>
              <w:t>493.960,47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1.388.407,00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612.398,26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123,98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44,11</w:t>
            </w:r>
          </w:p>
        </w:tc>
      </w:tr>
      <w:tr w:rsidR="00791FC3" w:rsidRPr="00791FC3" w:rsidTr="00791FC3">
        <w:trPr>
          <w:trHeight w:val="300"/>
        </w:trPr>
        <w:tc>
          <w:tcPr>
            <w:tcW w:w="1548" w:type="pct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096 Dodatne usluge u obrazovanju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2.800,00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2.565,95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#DIJ/0!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000000" w:fill="FFFFFF"/>
            <w:noWrap/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</w:pPr>
            <w:r w:rsidRPr="00791FC3">
              <w:rPr>
                <w:rFonts w:ascii="Calibri" w:eastAsia="Times New Roman" w:hAnsi="Calibri" w:cs="Calibri"/>
                <w:b/>
                <w:bCs/>
                <w:color w:val="002060"/>
                <w:lang w:eastAsia="hr-HR"/>
              </w:rPr>
              <w:t>91,64</w:t>
            </w:r>
          </w:p>
        </w:tc>
      </w:tr>
    </w:tbl>
    <w:p w:rsidR="00791FC3" w:rsidRDefault="00791FC3"/>
    <w:p w:rsidR="00791FC3" w:rsidRDefault="00791FC3"/>
    <w:tbl>
      <w:tblPr>
        <w:tblW w:w="5000" w:type="pct"/>
        <w:tblLook w:val="04A0" w:firstRow="1" w:lastRow="0" w:firstColumn="1" w:lastColumn="0" w:noHBand="0" w:noVBand="1"/>
      </w:tblPr>
      <w:tblGrid>
        <w:gridCol w:w="737"/>
        <w:gridCol w:w="465"/>
        <w:gridCol w:w="562"/>
        <w:gridCol w:w="261"/>
        <w:gridCol w:w="261"/>
        <w:gridCol w:w="261"/>
        <w:gridCol w:w="633"/>
        <w:gridCol w:w="261"/>
        <w:gridCol w:w="793"/>
        <w:gridCol w:w="793"/>
        <w:gridCol w:w="793"/>
        <w:gridCol w:w="701"/>
        <w:gridCol w:w="700"/>
        <w:gridCol w:w="703"/>
        <w:gridCol w:w="261"/>
        <w:gridCol w:w="566"/>
        <w:gridCol w:w="321"/>
      </w:tblGrid>
      <w:tr w:rsidR="00791FC3" w:rsidRPr="00791FC3" w:rsidTr="00791FC3">
        <w:trPr>
          <w:trHeight w:val="585"/>
        </w:trPr>
        <w:tc>
          <w:tcPr>
            <w:tcW w:w="43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40"/>
                <w:szCs w:val="40"/>
                <w:lang w:eastAsia="hr-HR"/>
              </w:rPr>
            </w:pPr>
            <w:r w:rsidRPr="00791FC3">
              <w:rPr>
                <w:rFonts w:ascii="Times New Roman" w:eastAsia="Times New Roman" w:hAnsi="Times New Roman" w:cs="Times New Roman"/>
                <w:b/>
                <w:bCs/>
                <w:color w:val="000040"/>
                <w:sz w:val="40"/>
                <w:szCs w:val="40"/>
                <w:lang w:eastAsia="hr-HR"/>
              </w:rPr>
              <w:t>POSEBNI DIO PRORAČUNA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450"/>
        </w:trPr>
        <w:tc>
          <w:tcPr>
            <w:tcW w:w="4300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32"/>
                <w:szCs w:val="32"/>
                <w:lang w:eastAsia="hr-HR"/>
              </w:rPr>
            </w:pPr>
            <w:r w:rsidRPr="00791FC3">
              <w:rPr>
                <w:rFonts w:ascii="Times New Roman" w:eastAsia="Times New Roman" w:hAnsi="Times New Roman" w:cs="Times New Roman"/>
                <w:b/>
                <w:bCs/>
                <w:color w:val="000040"/>
                <w:sz w:val="32"/>
                <w:szCs w:val="32"/>
                <w:lang w:eastAsia="hr-HR"/>
              </w:rPr>
              <w:t>Ostvarenje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15"/>
        </w:trPr>
        <w:tc>
          <w:tcPr>
            <w:tcW w:w="43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32"/>
                <w:szCs w:val="32"/>
                <w:lang w:eastAsia="hr-HR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85"/>
        </w:trPr>
        <w:tc>
          <w:tcPr>
            <w:tcW w:w="43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za razdoblje od 1.1.2023 do 30.6.2023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55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165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75"/>
        </w:trPr>
        <w:tc>
          <w:tcPr>
            <w:tcW w:w="191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4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40"/>
                <w:sz w:val="24"/>
                <w:szCs w:val="24"/>
                <w:lang w:eastAsia="hr-HR"/>
              </w:rPr>
              <w:t>Šifra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  <w:t xml:space="preserve">             Plan  tekuće godine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  <w:t>Izvršenje tekuće godine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40"/>
                <w:sz w:val="20"/>
                <w:szCs w:val="20"/>
                <w:lang w:eastAsia="hr-HR"/>
              </w:rPr>
              <w:t>Indeks</w:t>
            </w:r>
          </w:p>
        </w:tc>
      </w:tr>
      <w:tr w:rsidR="00791FC3" w:rsidRPr="00791FC3" w:rsidTr="00791FC3">
        <w:trPr>
          <w:trHeight w:val="36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hr-HR"/>
              </w:rPr>
              <w:t>Razdjel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hr-HR"/>
              </w:rPr>
              <w:t>011</w:t>
            </w:r>
          </w:p>
        </w:tc>
        <w:tc>
          <w:tcPr>
            <w:tcW w:w="1062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hr-HR"/>
              </w:rPr>
              <w:t>UPRAVNI ODJEL ZA OBRAZOVANJE I MLADE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hr-HR"/>
              </w:rPr>
              <w:t>1.391.207,00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hr-HR"/>
              </w:rPr>
              <w:t>614.964,21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hr-HR"/>
              </w:rPr>
              <w:t>44,20</w:t>
            </w:r>
          </w:p>
        </w:tc>
      </w:tr>
      <w:tr w:rsidR="00791FC3" w:rsidRPr="00791FC3" w:rsidTr="00791FC3">
        <w:trPr>
          <w:trHeight w:val="36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2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Glava</w:t>
            </w:r>
          </w:p>
        </w:tc>
        <w:tc>
          <w:tcPr>
            <w:tcW w:w="10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01102</w:t>
            </w:r>
          </w:p>
        </w:tc>
        <w:tc>
          <w:tcPr>
            <w:tcW w:w="106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USTANOVE U ŠKOLSTVU</w:t>
            </w:r>
          </w:p>
        </w:tc>
        <w:tc>
          <w:tcPr>
            <w:tcW w:w="9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1.391.207,00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614.964,21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44,20</w:t>
            </w:r>
          </w:p>
        </w:tc>
      </w:tr>
      <w:tr w:rsidR="00791FC3" w:rsidRPr="00791FC3" w:rsidTr="00791FC3">
        <w:trPr>
          <w:trHeight w:val="45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  <w:proofErr w:type="spellStart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</w:t>
            </w:r>
            <w:proofErr w:type="spellEnd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 OPĆI PRIHODI I PRIMICI - ŽUPANIJSKI PRORAČUN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11.271,00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2.917,87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25,89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  <w:proofErr w:type="spellStart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</w:t>
            </w:r>
            <w:proofErr w:type="spellEnd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VLASTITI PRIHODI - PRORAČUNSKI KORISNICI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25.955,00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9.191,79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35,41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Izvor </w:t>
            </w:r>
            <w:proofErr w:type="spellStart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</w:t>
            </w:r>
            <w:proofErr w:type="spellEnd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 PRIHODI ZA POSEBNE NAMJENE - DECENTRALIZACIJA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63.370,00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25.153,87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39,69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  <w:proofErr w:type="spellStart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</w:t>
            </w:r>
            <w:proofErr w:type="spellEnd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 POMOĆI - ŽUPANIJSKI PRORAČUN - EU PROJEKTI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17.312,00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9.817,64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56,71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15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  <w:proofErr w:type="spellStart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</w:t>
            </w:r>
            <w:proofErr w:type="spellEnd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 POMOĆI - KORISNICI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1.221.157,00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567.527,09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46,47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15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  <w:proofErr w:type="spellStart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</w:t>
            </w:r>
            <w:proofErr w:type="spellEnd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 DONACIJE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52.142,00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355,95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6E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0,68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1207 RAZVOJ ODGOJNO-OBRAZOVNOG SUSTAVA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28.583,00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12.735,51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44,56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A1207 04 ORGANIZACIJA I IZVOĐENJE NATJECANJA I SMOTRI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2.800,00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2.565,95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91,64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0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OŠ MIROSLAVA KRLEŽE,ČEPIN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2.800,00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2.565,95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91,64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Funk. klas.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0960  Dodatne usluge u obrazovanju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2.800,00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2.565,95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91,64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  <w:proofErr w:type="spellStart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</w:t>
            </w:r>
            <w:proofErr w:type="spellEnd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 OPĆI PRIHODI I PRIMICI - ŽUPANIJSKI PRORAČUN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2.800,00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2.565,95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91,64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2.800,00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2.565,95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91,64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139,81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93,21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19,81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19,81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2.650,00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2.426,14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91,55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614,22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614,22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1.388,19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1.388,19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423,73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423,73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Kapitalni 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K1207 17 SUFINANCIRANJE OBAVEZNE ŠKOLSKE LEKTIRE U OSNOVNIM I </w:t>
            </w: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SREDNJIM ŠKOLAMA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200,00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0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OŠ MIROSLAVA KRLEŽE,ČEPIN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200,00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Funk. klas.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0912  Osnovno obrazovanje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  <w:proofErr w:type="spellStart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</w:t>
            </w:r>
            <w:proofErr w:type="spellEnd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 OPĆI PRIHODI I PRIMICI - ŽUPANIJSKI PRORAČUN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55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Tekući 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T1207 31 EU PROJEKTI - UČIMO ZAJEDNO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13.953,00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6.393,82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45,82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0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OŠ MIROSLAVA KRLEŽE,ČEPIN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13.953,00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6.393,82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45,82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Funk. klas.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0912  Osnovno obrazovanje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13.953,00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6.393,82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45,82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  <w:proofErr w:type="spellStart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</w:t>
            </w:r>
            <w:proofErr w:type="spellEnd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 OPĆI PRIHODI I PRIMICI - ŽUPANIJSKI PRORAČUN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1.635,00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351,92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21,52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1.635,00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351,92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21,52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635,00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351,92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55,42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351,92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351,92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55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  <w:proofErr w:type="spellStart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</w:t>
            </w:r>
            <w:proofErr w:type="spellEnd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 POMOĆI - ŽUPANIJSKI PRORAČUN - EU PROJEKTI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12.318,00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6.041,90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49,05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12.318,00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6.041,90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49,05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12.210,00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6.041,90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49,48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5.031,03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410,87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3132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410,87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Tekući 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T1207 20 SHEMA - VOĆE, POVRĆE I MLIJEKO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4.994,00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3.775,74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75,61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0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OŠ MIROSLAVA KRLEŽE,ČEPIN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4.994,00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3.775,74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75,61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Funk. klas.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0912  Osnovno obrazovanje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4.994,00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3.775,74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75,61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  <w:proofErr w:type="spellStart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</w:t>
            </w:r>
            <w:proofErr w:type="spellEnd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 POMOĆI - ŽUPANIJSKI PRORAČUN - EU PROJEKTI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4.994,00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3.775,74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75,61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4.994,00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3.775,74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75,61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4.994,00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3.775,74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75,61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3.775,74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3.775,74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Tekući 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T1207 21 PRODUŽENI BORAVAK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6.636,00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0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OŠ MIROSLAVA KRLEŽE,ČEPIN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6.636,00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Funk. klas.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0912  Osnovno obrazovanje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  <w:proofErr w:type="spellStart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</w:t>
            </w:r>
            <w:proofErr w:type="spellEnd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 OPĆI PRIHODI I PRIMICI - ŽUPANIJSKI PRORAČUN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6.413,00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223,00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55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7006 FINANCIRANJE OSNOVNOG ŠKOLSTVA PREMA MINIMALNOM STANDARDU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63.370,00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25.153,87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39,69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Kapitalni 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K7006 06 IZGRADNJA, REKONSTRUKCIJA I OPREMANJE OBJEKATA OSNOVNOG ŠKOLSTVA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1.327,00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775,00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58,40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0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OŠ MIROSLAVA KRLEŽE,ČEPIN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1.327,00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775,00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58,40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Funk. klas.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0912  Osnovno obrazovanje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775,00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58,40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  <w:proofErr w:type="spellStart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</w:t>
            </w:r>
            <w:proofErr w:type="spellEnd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 PRIHODI ZA POSEBNE NAMJENE - DECENTRALIZACIJA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775,00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58,40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775,00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58,40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1.327,00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775,00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58,40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775,00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775,00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A7006 04 FINANCIRANJE OPĆIH TROŠKOVA OSNOVNOG ŠKOLSTVA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26.680,00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13.918,63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52,17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0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OŠ MIROSLAVA KRLEŽE,ČEPIN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26.680,00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13.918,63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52,17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Funk. klas.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0912  Osnovno obrazovanje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26.680,00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13.918,63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52,17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  <w:proofErr w:type="spellStart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</w:t>
            </w:r>
            <w:proofErr w:type="spellEnd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 PRIHODI ZA POSEBNE NAMJENE - DECENTRALIZACIJA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26.680,00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13.918,63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52,17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26.680,00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13.918,63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52,17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26.310,00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13.780,09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52,38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1.245,82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1.062,02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3213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119,80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6.179,92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5.499,29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582,35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55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47,28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5.981,78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1.838,99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3.605,97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129,84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306,98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372,57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108,09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264,48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220,00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138,54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62,97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138,54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138,54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55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A7006 05 FINANCIRANJE </w:t>
            </w: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STVARNIH TROŠKOVA OSNOVNOG ŠKOLSTVA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35.363,00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10.460,24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29,58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0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OŠ MIROSLAVA KRLEŽE,ČEPIN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35.363,00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10.460,24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29,58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Funk. klas.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0912  Osnovno obrazovanje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35.363,00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10.460,24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29,58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  <w:proofErr w:type="spellStart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</w:t>
            </w:r>
            <w:proofErr w:type="spellEnd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 PRIHODI ZA POSEBNE NAMJENE - DECENTRALIZACIJA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35.363,00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10.460,24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29,58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35.363,00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10.460,24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29,58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35.363,00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10.460,24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29,58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8.583,77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178,13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8.405,64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1.876,47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1.097,31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735,36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43,80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7011 FINANCIRANJE ŠKOLSTVA IZVAN ŽUPANIJSKOG PRORAČUNA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1.299.254,00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577.074,83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44,42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A7011 01 VLASTITI PRIHODI - OSNOVNO ŠKOLSTVO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1.299.254,00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577.074,83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44,42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3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0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OŠ MIROSLAVA KRLEŽE,ČEPIN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1.299.254,00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577.074,83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44,42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FFFCD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Funk. klas.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0912  Osnovno obrazovanje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1.299.254,00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577.074,83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44,42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  <w:proofErr w:type="spellStart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</w:t>
            </w:r>
            <w:proofErr w:type="spellEnd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 VLASTITI PRIHODI - PRORAČUNSKI KORISNICI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25.955,00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9.191,79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35,41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21.973,00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9.191,79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41,83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14.300,00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7.404,84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51,78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7.404,84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7.404,84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7.423,00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1.786,95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24,07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1.170,95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610,67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3212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560,28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55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616,00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616,00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3.982,00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15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  <w:proofErr w:type="spellStart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</w:t>
            </w:r>
            <w:proofErr w:type="spellEnd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 POMOĆI - KORISNICI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1.221.157,00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567.527,09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46,47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1.197.265,00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567.527,09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47,40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1.065.531,00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501.914,02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47,10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401.298,88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399.455,70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3114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posebne uvjete rada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1.843,18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31.947,10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31.947,10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68.668,04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68.389,88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278,16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10,48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55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127.444,00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59.323,89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46,55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10.115,91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10.115,91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55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36.577,73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36.577,73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329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12.630,25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2.199,66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7.495,93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2.934,66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4.290,00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5.347,26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124,64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5.347,26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5.347,26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941,92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941,92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 u naravi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941,92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23.892,00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23.892,00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55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315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Izvor </w:t>
            </w:r>
            <w:proofErr w:type="spellStart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</w:t>
            </w:r>
            <w:proofErr w:type="spellEnd"/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 DONACIJE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52.142,00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355,95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0,68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52.142,00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355,95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0,68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13.655,00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355,95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2,61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355,95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355,95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5.307,00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55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33.180,00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129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55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91FC3" w:rsidRPr="00791FC3" w:rsidTr="00791FC3">
        <w:trPr>
          <w:trHeight w:val="270"/>
        </w:trPr>
        <w:tc>
          <w:tcPr>
            <w:tcW w:w="10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3722</w:t>
            </w:r>
          </w:p>
        </w:tc>
        <w:tc>
          <w:tcPr>
            <w:tcW w:w="1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91FC3" w:rsidRPr="00791FC3" w:rsidRDefault="00791FC3" w:rsidP="00791F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91FC3" w:rsidRPr="00791FC3" w:rsidRDefault="00791FC3" w:rsidP="00791F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1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791FC3" w:rsidRDefault="00791FC3"/>
    <w:p w:rsidR="00791FC3" w:rsidRDefault="00791FC3"/>
    <w:p w:rsidR="00791FC3" w:rsidRPr="00DB6B51" w:rsidRDefault="00791FC3" w:rsidP="00791FC3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DB6B51">
        <w:rPr>
          <w:rFonts w:ascii="Calibri" w:eastAsia="Times New Roman" w:hAnsi="Calibri" w:cs="Calibri"/>
          <w:b/>
        </w:rPr>
        <w:t>OBRAZLOŽENJE POLUGODIŠNJEG IZVJEŠTAJA O IZVRŠENJU FINANCIJSKOG PLANA ZA 2023. GODINU</w:t>
      </w:r>
    </w:p>
    <w:p w:rsidR="00791FC3" w:rsidRPr="00DB6B51" w:rsidRDefault="00791FC3" w:rsidP="00791FC3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791FC3" w:rsidRPr="00DB6B51" w:rsidRDefault="00791FC3" w:rsidP="00791FC3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B6B51">
        <w:rPr>
          <w:rFonts w:ascii="Calibri" w:eastAsia="Times New Roman" w:hAnsi="Calibri" w:cs="Calibri"/>
        </w:rPr>
        <w:t>Izvještaj o izvršenju financijskog plana prati jesu li se i u kojim iznosima ostvarile planirane pozicije prihoda, primitaka, rashoda, izdataka, viškova i manjkova unutar  razdoblja.</w:t>
      </w:r>
    </w:p>
    <w:p w:rsidR="00791FC3" w:rsidRPr="00DB6B51" w:rsidRDefault="00791FC3" w:rsidP="00791FC3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B6B51">
        <w:rPr>
          <w:rFonts w:ascii="Calibri" w:eastAsia="Times New Roman" w:hAnsi="Calibri" w:cs="Calibri"/>
        </w:rPr>
        <w:t>Sadržaj, podnošenje i donošenje izvještaja o izvršenju financijskog plana proračunskog korisnika propisani su u čl. 81.- 87. Zakona o proračunu (Nar. Nov., br. 144/21.).</w:t>
      </w:r>
    </w:p>
    <w:p w:rsidR="00791FC3" w:rsidRPr="00DB6B51" w:rsidRDefault="00791FC3" w:rsidP="00791FC3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791FC3" w:rsidRPr="00DB6B51" w:rsidRDefault="00791FC3" w:rsidP="00791FC3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B6B51">
        <w:rPr>
          <w:rFonts w:ascii="Calibri" w:eastAsia="Times New Roman" w:hAnsi="Calibri" w:cs="Calibri"/>
        </w:rPr>
        <w:t>U polugodišnjem izvještaju o izvršenju financijskog plana plan prihoda i primitaka te rashoda i izdataka prikazuje se na razini skupine ekonomske klasifikacije (druga razina računskog plana), a njihovo ostvarenje/izvršenje na razini odjeljka ekonomske klasifikacije (četvrta razina računskog plana).</w:t>
      </w:r>
    </w:p>
    <w:p w:rsidR="00791FC3" w:rsidRPr="00DB6B51" w:rsidRDefault="00791FC3" w:rsidP="00791FC3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DB6B51">
        <w:rPr>
          <w:rFonts w:ascii="Calibri" w:eastAsia="Times New Roman" w:hAnsi="Calibri" w:cs="Calibri"/>
        </w:rPr>
        <w:t>Polugodišnji izvještaja o izvršenju Financijskog plana za 2023. sadrži prikaz svih prihoda i primitaka i rashoda i izdataka u razdoblju za koje se sastavlja, a prikazuje se kroz:</w:t>
      </w:r>
    </w:p>
    <w:p w:rsidR="00791FC3" w:rsidRPr="00DB6B51" w:rsidRDefault="00791FC3" w:rsidP="00791FC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B6B51">
        <w:rPr>
          <w:rFonts w:ascii="Calibri" w:eastAsia="Times New Roman" w:hAnsi="Calibri" w:cs="Calibri"/>
        </w:rPr>
        <w:t>Opći dio (sažetka računa prihoda i rashoda, račun financiranja, preneseni višak)</w:t>
      </w:r>
    </w:p>
    <w:p w:rsidR="00791FC3" w:rsidRPr="00DB6B51" w:rsidRDefault="00791FC3" w:rsidP="00791FC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B6B51">
        <w:rPr>
          <w:rFonts w:ascii="Calibri" w:eastAsia="Times New Roman" w:hAnsi="Calibri" w:cs="Calibri"/>
        </w:rPr>
        <w:t>Posebni dio (izvršenje rashoda i izdataka proračunskih korisnika) i</w:t>
      </w:r>
    </w:p>
    <w:p w:rsidR="00791FC3" w:rsidRPr="00DB6B51" w:rsidRDefault="00791FC3" w:rsidP="00791FC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B6B51">
        <w:rPr>
          <w:rFonts w:ascii="Calibri" w:eastAsia="Times New Roman" w:hAnsi="Calibri" w:cs="Calibri"/>
        </w:rPr>
        <w:t xml:space="preserve">Obrazloženje (obrazloženje općeg dijela i posebnog dijela financijskog plana) </w:t>
      </w:r>
    </w:p>
    <w:p w:rsidR="00791FC3" w:rsidRPr="00DB6B51" w:rsidRDefault="00791FC3" w:rsidP="00791FC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DB6B51">
        <w:rPr>
          <w:rFonts w:ascii="Calibri" w:eastAsia="Times New Roman" w:hAnsi="Calibri" w:cs="Calibri"/>
        </w:rPr>
        <w:t>Posebne izvještaje</w:t>
      </w:r>
    </w:p>
    <w:p w:rsidR="00791FC3" w:rsidRPr="00DB6B51" w:rsidRDefault="00791FC3" w:rsidP="00791FC3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</w:p>
    <w:p w:rsidR="00791FC3" w:rsidRPr="00DB6B51" w:rsidRDefault="00791FC3" w:rsidP="00791FC3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</w:p>
    <w:p w:rsidR="00791FC3" w:rsidRPr="00AC154B" w:rsidRDefault="00791FC3" w:rsidP="00791FC3">
      <w:r w:rsidRPr="00AC154B">
        <w:t>Izvještaj o izvršenju financijskog plana prati jesu li se i u kojim iznosima ostvarile planirane pozicije prihoda, primitaka, rashoda, izdataka, viškova i manjkova unutar jedne godine.</w:t>
      </w:r>
    </w:p>
    <w:p w:rsidR="00791FC3" w:rsidRPr="00AC154B" w:rsidRDefault="00791FC3" w:rsidP="00791FC3">
      <w:r w:rsidRPr="00AC154B">
        <w:t>Sadržaj, podnošenje i donošenje izvještaja o izvršenju financijskog plana proračunskog korisnika propisani su u čl. 81.- 87. Zakona o proračunu (Nar. Nov., br. 144/21.).</w:t>
      </w:r>
    </w:p>
    <w:p w:rsidR="00791FC3" w:rsidRDefault="00791FC3" w:rsidP="00791FC3"/>
    <w:p w:rsidR="00791FC3" w:rsidRPr="0006155F" w:rsidRDefault="00791FC3" w:rsidP="00791FC3">
      <w:pPr>
        <w:rPr>
          <w:rFonts w:cstheme="minorHAnsi"/>
        </w:rPr>
      </w:pPr>
      <w:r w:rsidRPr="0006155F">
        <w:rPr>
          <w:rFonts w:cstheme="minorHAnsi"/>
        </w:rPr>
        <w:t>OPĆI DIO</w:t>
      </w:r>
    </w:p>
    <w:p w:rsidR="00791FC3" w:rsidRPr="0006155F" w:rsidRDefault="00791FC3" w:rsidP="00791FC3">
      <w:pPr>
        <w:rPr>
          <w:rStyle w:val="Neupadljivoisticanje"/>
          <w:rFonts w:cstheme="minorHAnsi"/>
          <w:i w:val="0"/>
          <w:iCs w:val="0"/>
        </w:rPr>
      </w:pPr>
      <w:r>
        <w:rPr>
          <w:rStyle w:val="Neupadljivoisticanje"/>
          <w:rFonts w:cstheme="minorHAnsi"/>
        </w:rPr>
        <w:t xml:space="preserve">Osnovna škola Miroslava Krleže, Čepin </w:t>
      </w:r>
      <w:r w:rsidRPr="0006155F">
        <w:rPr>
          <w:rStyle w:val="Neupadljivoisticanje"/>
          <w:rFonts w:cstheme="minorHAnsi"/>
        </w:rPr>
        <w:t xml:space="preserve"> u razdoblju 01. siječnja do 30. lipnja  2023. godine ostvarila je ukupne prihode u iznosu </w:t>
      </w:r>
      <w:r>
        <w:rPr>
          <w:rStyle w:val="Neupadljivoisticanje"/>
          <w:rFonts w:cstheme="minorHAnsi"/>
        </w:rPr>
        <w:t>601.130,79</w:t>
      </w:r>
      <w:r w:rsidRPr="0006155F">
        <w:rPr>
          <w:rStyle w:val="Neupadljivoisticanje"/>
          <w:rFonts w:cstheme="minorHAnsi"/>
        </w:rPr>
        <w:t xml:space="preserve"> </w:t>
      </w:r>
      <w:r>
        <w:rPr>
          <w:rStyle w:val="Neupadljivoisticanje"/>
          <w:rFonts w:cstheme="minorHAnsi"/>
        </w:rPr>
        <w:t>€</w:t>
      </w:r>
      <w:r w:rsidRPr="0006155F">
        <w:rPr>
          <w:rStyle w:val="Neupadljivoisticanje"/>
          <w:rFonts w:cstheme="minorHAnsi"/>
        </w:rPr>
        <w:t xml:space="preserve">, rashodi su ostvareni u iznosu od  </w:t>
      </w:r>
      <w:r>
        <w:rPr>
          <w:rStyle w:val="Neupadljivoisticanje"/>
          <w:rFonts w:cstheme="minorHAnsi"/>
        </w:rPr>
        <w:t>614.964,21</w:t>
      </w:r>
      <w:r w:rsidRPr="0006155F">
        <w:rPr>
          <w:rStyle w:val="Neupadljivoisticanje"/>
          <w:rFonts w:cstheme="minorHAnsi"/>
        </w:rPr>
        <w:t xml:space="preserve"> </w:t>
      </w:r>
      <w:r>
        <w:rPr>
          <w:rStyle w:val="Neupadljivoisticanje"/>
          <w:rFonts w:cstheme="minorHAnsi"/>
        </w:rPr>
        <w:t>€</w:t>
      </w:r>
      <w:r w:rsidRPr="0006155F">
        <w:rPr>
          <w:rStyle w:val="Neupadljivoisticanje"/>
          <w:rFonts w:cstheme="minorHAnsi"/>
        </w:rPr>
        <w:t xml:space="preserve">, te je ostvareni manjak za navedeno razdoblje u iznosu od </w:t>
      </w:r>
      <w:r>
        <w:rPr>
          <w:rStyle w:val="Neupadljivoisticanje"/>
          <w:rFonts w:cstheme="minorHAnsi"/>
        </w:rPr>
        <w:t>13.833,42 €</w:t>
      </w:r>
      <w:r w:rsidRPr="0006155F">
        <w:rPr>
          <w:rStyle w:val="Neupadljivoisticanje"/>
          <w:rFonts w:cstheme="minorHAnsi"/>
        </w:rPr>
        <w:t>.  Ukupni prihodi realizirani su na razini 4</w:t>
      </w:r>
      <w:r>
        <w:rPr>
          <w:rStyle w:val="Neupadljivoisticanje"/>
          <w:rFonts w:cstheme="minorHAnsi"/>
        </w:rPr>
        <w:t>4,20</w:t>
      </w:r>
      <w:r w:rsidRPr="0006155F">
        <w:rPr>
          <w:rStyle w:val="Neupadljivoisticanje"/>
          <w:rFonts w:cstheme="minorHAnsi"/>
        </w:rPr>
        <w:t>% u odnosu na pla</w:t>
      </w:r>
      <w:r>
        <w:rPr>
          <w:rStyle w:val="Neupadljivoisticanje"/>
          <w:rFonts w:cstheme="minorHAnsi"/>
        </w:rPr>
        <w:t>nirane</w:t>
      </w:r>
      <w:r w:rsidRPr="0006155F">
        <w:rPr>
          <w:rStyle w:val="Neupadljivoisticanje"/>
          <w:rFonts w:cstheme="minorHAnsi"/>
        </w:rPr>
        <w:t xml:space="preserve"> vrijednosti.  Ukupni rashodi realizirani su na razini 45,48% u odnosu na planirano.  </w:t>
      </w:r>
    </w:p>
    <w:p w:rsidR="00791FC3" w:rsidRPr="0006155F" w:rsidRDefault="00791FC3" w:rsidP="00791FC3">
      <w:pPr>
        <w:rPr>
          <w:rFonts w:cstheme="minorHAnsi"/>
        </w:rPr>
      </w:pPr>
      <w:r w:rsidRPr="0006155F">
        <w:rPr>
          <w:rStyle w:val="Neupadljivoisticanje"/>
          <w:rFonts w:cstheme="minorHAnsi"/>
        </w:rPr>
        <w:t xml:space="preserve">Na dan 31.12.2022. godine </w:t>
      </w:r>
      <w:r w:rsidRPr="0006155F">
        <w:rPr>
          <w:rFonts w:cstheme="minorHAnsi"/>
          <w:i/>
          <w:iCs/>
        </w:rPr>
        <w:t xml:space="preserve"> iskazan je višak prihoda poslovanja u iznosu </w:t>
      </w:r>
      <w:r>
        <w:rPr>
          <w:rFonts w:cstheme="minorHAnsi"/>
          <w:i/>
          <w:iCs/>
        </w:rPr>
        <w:t>63.050,22</w:t>
      </w:r>
      <w:r w:rsidRPr="0006155F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€</w:t>
      </w:r>
      <w:r w:rsidRPr="0006155F">
        <w:rPr>
          <w:rFonts w:cstheme="minorHAnsi"/>
          <w:i/>
          <w:iCs/>
        </w:rPr>
        <w:t xml:space="preserve"> i manjak prihoda od nefinancijske imovine u iznosu od </w:t>
      </w:r>
      <w:r>
        <w:rPr>
          <w:rFonts w:cstheme="minorHAnsi"/>
          <w:i/>
          <w:iCs/>
        </w:rPr>
        <w:t>28.447,43</w:t>
      </w:r>
      <w:r w:rsidRPr="0006155F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€</w:t>
      </w:r>
      <w:r w:rsidRPr="0006155F">
        <w:rPr>
          <w:rFonts w:cstheme="minorHAnsi"/>
          <w:i/>
          <w:iCs/>
        </w:rPr>
        <w:t xml:space="preserve">. </w:t>
      </w:r>
      <w:r>
        <w:rPr>
          <w:rFonts w:cstheme="minorHAnsi"/>
          <w:i/>
          <w:iCs/>
        </w:rPr>
        <w:t>Višak prihoda je zbog uplate Hrvatskog zavoda za zapošljavanje u studenome 2022.g. za plaće pedagoga koji je nas stručnom osposobljavanju.</w:t>
      </w:r>
    </w:p>
    <w:p w:rsidR="00791FC3" w:rsidRPr="0006155F" w:rsidRDefault="00791FC3" w:rsidP="00791FC3">
      <w:pPr>
        <w:rPr>
          <w:rFonts w:eastAsia="Times New Roman" w:cstheme="minorHAnsi"/>
          <w:b/>
          <w:bCs/>
          <w:color w:val="000000"/>
        </w:rPr>
      </w:pPr>
    </w:p>
    <w:p w:rsidR="00791FC3" w:rsidRDefault="00791FC3" w:rsidP="00791FC3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791FC3" w:rsidRDefault="00791FC3" w:rsidP="00791FC3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791FC3" w:rsidRDefault="00791FC3" w:rsidP="00791FC3"/>
    <w:p w:rsidR="00791FC3" w:rsidRDefault="00791FC3" w:rsidP="00791FC3"/>
    <w:p w:rsidR="00791FC3" w:rsidRDefault="00791FC3" w:rsidP="00791FC3"/>
    <w:p w:rsidR="00791FC3" w:rsidRDefault="00791FC3" w:rsidP="00791FC3"/>
    <w:p w:rsidR="00791FC3" w:rsidRDefault="00791FC3" w:rsidP="00791FC3"/>
    <w:p w:rsidR="00791FC3" w:rsidRDefault="00791FC3" w:rsidP="00791FC3"/>
    <w:p w:rsidR="00791FC3" w:rsidRDefault="00791FC3" w:rsidP="00791FC3"/>
    <w:p w:rsidR="00791FC3" w:rsidRDefault="00791FC3" w:rsidP="00791FC3"/>
    <w:p w:rsidR="00791FC3" w:rsidRPr="00315268" w:rsidRDefault="00791FC3" w:rsidP="00791FC3">
      <w:pPr>
        <w:spacing w:line="240" w:lineRule="auto"/>
        <w:jc w:val="both"/>
        <w:rPr>
          <w:b/>
          <w:bCs/>
        </w:rPr>
      </w:pPr>
      <w:r w:rsidRPr="00315268">
        <w:rPr>
          <w:rFonts w:ascii="Calibri" w:eastAsia="Times New Roman" w:hAnsi="Calibri" w:cs="Calibri"/>
          <w:b/>
          <w:bCs/>
          <w:color w:val="000000"/>
        </w:rPr>
        <w:t>OBRAZLOŽENJE POSEBNOG DIJELA IZMJENE 1. REBALANSA  FINANCIJSKOG PLANA ZA 2023.  GODIN</w:t>
      </w:r>
    </w:p>
    <w:p w:rsidR="00791FC3" w:rsidRPr="00315268" w:rsidRDefault="00791FC3" w:rsidP="00791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283"/>
        <w:gridCol w:w="8126"/>
      </w:tblGrid>
      <w:tr w:rsidR="00791FC3" w:rsidRPr="00315268" w:rsidTr="00D56B14">
        <w:trPr>
          <w:trHeight w:val="9682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FC3" w:rsidRPr="00315268" w:rsidRDefault="00791FC3" w:rsidP="00D56B14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lastRenderedPageBreak/>
              <w:t>NAZIV KORISNIKA: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SAŽETAK DJELOKRUGA RADA: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IZVRŠENJE 1. - 6.2023.</w:t>
            </w: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FC3" w:rsidRPr="00315268" w:rsidRDefault="00791FC3" w:rsidP="00D56B14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u w:val="single"/>
              </w:rPr>
              <w:t>OSNOVNA ŠKOLA MIROSLAVA KRLEŽE ČEPIN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791FC3" w:rsidRPr="00C85A07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OŠ Miroslava Krleže </w:t>
            </w: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 je javna ustanova sa sjedištem u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Čepinu</w:t>
            </w: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Kralja Zvonimira 100</w:t>
            </w: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. Škola je započela s radom </w:t>
            </w:r>
            <w:r w:rsidRPr="00C85A07">
              <w:rPr>
                <w:rFonts w:ascii="Calibri" w:eastAsia="Times New Roman" w:hAnsi="Calibri" w:cs="Calibri"/>
                <w:sz w:val="20"/>
                <w:szCs w:val="20"/>
              </w:rPr>
              <w:t>1968. godine.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Nastava je organizirana  u jutarnjoj i poslijepodnevnoj smjeni, u petodnevnom radnom tjednu, sa slobodnim subotama.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Školu polazi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397</w:t>
            </w: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 učenika razvrstanih u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 razredna odjela. 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Redovna, izborna, dodatna i dopunska nastava izvodi se prema nastavnim planovima i programima koje je donijelo Ministarstvo znanosti i obrazovanja, Godišnjem planu i programu rada Škole te Školskom kurikulumu za šk. god. 2022./2023.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bs-Latn-BA"/>
              </w:rPr>
            </w:pPr>
            <w:r w:rsidRPr="00315268">
              <w:rPr>
                <w:rFonts w:ascii="Calibri" w:eastAsia="Calibri" w:hAnsi="Calibri" w:cs="Calibri"/>
                <w:sz w:val="20"/>
                <w:szCs w:val="20"/>
                <w:lang w:val="bs-Latn-BA"/>
              </w:rPr>
              <w:t xml:space="preserve">U neposrednom radu s učenicima sudjeluje </w:t>
            </w:r>
            <w:r>
              <w:rPr>
                <w:rFonts w:ascii="Calibri" w:eastAsia="Calibri" w:hAnsi="Calibri" w:cs="Calibri"/>
                <w:sz w:val="20"/>
                <w:szCs w:val="20"/>
                <w:lang w:val="bs-Latn-BA"/>
              </w:rPr>
              <w:t>35</w:t>
            </w:r>
            <w:r w:rsidRPr="00385AE1">
              <w:rPr>
                <w:rFonts w:ascii="Calibri" w:eastAsia="Calibri" w:hAnsi="Calibri" w:cs="Calibri"/>
                <w:color w:val="FF0000"/>
                <w:sz w:val="20"/>
                <w:szCs w:val="20"/>
                <w:lang w:val="bs-Latn-BA"/>
              </w:rPr>
              <w:t xml:space="preserve"> </w:t>
            </w:r>
            <w:r w:rsidRPr="00315268">
              <w:rPr>
                <w:rFonts w:ascii="Calibri" w:eastAsia="Calibri" w:hAnsi="Calibri" w:cs="Calibri"/>
                <w:sz w:val="20"/>
                <w:szCs w:val="20"/>
                <w:lang w:val="bs-Latn-BA"/>
              </w:rPr>
              <w:t xml:space="preserve">nastavnika i  </w:t>
            </w:r>
            <w:r>
              <w:rPr>
                <w:rFonts w:ascii="Calibri" w:eastAsia="Calibri" w:hAnsi="Calibri" w:cs="Calibri"/>
                <w:sz w:val="20"/>
                <w:szCs w:val="20"/>
                <w:lang w:val="bs-Latn-BA"/>
              </w:rPr>
              <w:t>3</w:t>
            </w:r>
            <w:r w:rsidRPr="00315268">
              <w:rPr>
                <w:rFonts w:ascii="Calibri" w:eastAsia="Calibri" w:hAnsi="Calibri" w:cs="Calibri"/>
                <w:sz w:val="20"/>
                <w:szCs w:val="20"/>
                <w:lang w:val="bs-Latn-BA"/>
              </w:rPr>
              <w:t xml:space="preserve"> stručna suradnika: pedagog, psiholog</w:t>
            </w:r>
            <w:r>
              <w:rPr>
                <w:rFonts w:ascii="Calibri" w:eastAsia="Calibri" w:hAnsi="Calibri" w:cs="Calibri"/>
                <w:sz w:val="20"/>
                <w:szCs w:val="20"/>
                <w:lang w:val="bs-Latn-BA"/>
              </w:rPr>
              <w:t xml:space="preserve"> i </w:t>
            </w:r>
            <w:r w:rsidRPr="00315268">
              <w:rPr>
                <w:rFonts w:ascii="Calibri" w:eastAsia="Calibri" w:hAnsi="Calibri" w:cs="Calibri"/>
                <w:sz w:val="20"/>
                <w:szCs w:val="20"/>
                <w:lang w:val="bs-Latn-BA"/>
              </w:rPr>
              <w:t>knjižničar.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Školski prostor je relativno prilagođen potrebama obrazovanja  (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 kabineta za opće obrazovne predmete i 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15 učionica prilagođene održavanju razredne i predmetne nastave</w:t>
            </w: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), ali veći nedostatak predstavlja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blagovaonica  za prehranu učenika koji se od drugog polugodišta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šk.god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2022/2023 hrane svi učenici.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791FC3" w:rsidRPr="00C85A07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C85A07">
              <w:rPr>
                <w:rFonts w:ascii="Calibri" w:eastAsia="Times New Roman" w:hAnsi="Calibri" w:cs="Calibri"/>
                <w:szCs w:val="20"/>
              </w:rPr>
              <w:t xml:space="preserve">Cilj škole je odgajati i obrazovati učenike u skladu s vrijednostima koje izviru iz europske i nacionalne tradicije, </w:t>
            </w:r>
            <w:proofErr w:type="spellStart"/>
            <w:r w:rsidRPr="00C85A07">
              <w:rPr>
                <w:rFonts w:ascii="Calibri" w:eastAsia="Times New Roman" w:hAnsi="Calibri" w:cs="Calibri"/>
                <w:szCs w:val="20"/>
              </w:rPr>
              <w:t>interkulturalnih</w:t>
            </w:r>
            <w:proofErr w:type="spellEnd"/>
            <w:r w:rsidRPr="00C85A07">
              <w:rPr>
                <w:rFonts w:ascii="Calibri" w:eastAsia="Times New Roman" w:hAnsi="Calibri" w:cs="Calibri"/>
                <w:szCs w:val="20"/>
              </w:rPr>
              <w:t xml:space="preserve"> zahtjeva i ljudskih prava te osposobljavati učenike za život i rad u promjenjivom društveno kulturnom kontekstu u skladu sa suvremenim znanstvenim spoznajama, pluralističkim vrijednostima, moralno etičkim načelima i suvremenim informacijsko komunikacijskim tehnologijama.</w:t>
            </w:r>
          </w:p>
          <w:p w:rsidR="00791FC3" w:rsidRPr="00C85A07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Pregled financijskih sredstava po programima 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tbl>
            <w:tblPr>
              <w:tblW w:w="7002" w:type="dxa"/>
              <w:tblLook w:val="04A0" w:firstRow="1" w:lastRow="0" w:firstColumn="1" w:lastColumn="0" w:noHBand="0" w:noVBand="1"/>
            </w:tblPr>
            <w:tblGrid>
              <w:gridCol w:w="531"/>
              <w:gridCol w:w="2520"/>
              <w:gridCol w:w="1287"/>
              <w:gridCol w:w="1179"/>
              <w:gridCol w:w="1485"/>
            </w:tblGrid>
            <w:tr w:rsidR="00791FC3" w:rsidRPr="00315268" w:rsidTr="00D56B14">
              <w:trPr>
                <w:trHeight w:val="300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31526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hr-HR"/>
                    </w:rPr>
                    <w:t>R.b</w:t>
                  </w:r>
                  <w:proofErr w:type="spellEnd"/>
                  <w:r w:rsidRPr="0031526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Naziv programa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hr-HR"/>
                    </w:rPr>
                    <w:t>Plan za 2023.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Izvršenje    1. – 6. 2023.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Indeks Izvršenje/Plan</w:t>
                  </w:r>
                </w:p>
              </w:tc>
            </w:tr>
            <w:tr w:rsidR="00791FC3" w:rsidRPr="00315268" w:rsidTr="00D56B14">
              <w:trPr>
                <w:trHeight w:val="675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 PROGRAM 700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6</w:t>
                  </w: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 FINANCIRANJE 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OSNOVNOG ŠKOLSTVA</w:t>
                  </w: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 PREMA MINIMALNOM STANDARDU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63.370,00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25.153,87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39,69</w:t>
                  </w: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%</w:t>
                  </w:r>
                </w:p>
              </w:tc>
            </w:tr>
            <w:tr w:rsidR="00791FC3" w:rsidRPr="00315268" w:rsidTr="00D56B14">
              <w:trPr>
                <w:trHeight w:val="45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 PROGRAM 1207 RAZVOJ ODGOJNO-OBRAZOVNOG SUSTAVA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524FF2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524FF2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28.583,00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524FF2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524FF2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12.735,51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524FF2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524FF2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44,56%</w:t>
                  </w:r>
                </w:p>
              </w:tc>
            </w:tr>
            <w:tr w:rsidR="00791FC3" w:rsidRPr="00315268" w:rsidTr="00D56B14">
              <w:trPr>
                <w:trHeight w:val="45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 PROGRAM 7011 FINANCIRANJE ŠKOLSTVA IZVAN ŽUPANIJSKOG PRORAČUNA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299.254,00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    577.074,83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4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4,42</w:t>
                  </w: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%</w:t>
                  </w:r>
                </w:p>
              </w:tc>
            </w:tr>
            <w:tr w:rsidR="00791FC3" w:rsidRPr="00315268" w:rsidTr="00D56B14">
              <w:trPr>
                <w:trHeight w:val="300"/>
              </w:trPr>
              <w:tc>
                <w:tcPr>
                  <w:tcW w:w="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hr-HR"/>
                    </w:rPr>
                    <w:t xml:space="preserve"> UKUPNO: 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1.391.207,00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614.964,21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4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4,20</w:t>
                  </w:r>
                  <w:r w:rsidRPr="0031526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%</w:t>
                  </w:r>
                </w:p>
              </w:tc>
            </w:tr>
          </w:tbl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791FC3" w:rsidRDefault="00791FC3" w:rsidP="00791FC3"/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4"/>
        <w:gridCol w:w="224"/>
        <w:gridCol w:w="8160"/>
      </w:tblGrid>
      <w:tr w:rsidR="00791FC3" w:rsidRPr="00315268" w:rsidTr="00D56B14"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FC3" w:rsidRPr="00315268" w:rsidRDefault="00791FC3" w:rsidP="00D56B14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lastRenderedPageBreak/>
              <w:t>NAZIV PROGRAMA: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OPIS PROGRAMA, OPĆI I POSEBNI CILJEVI:</w:t>
            </w: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ZAKONSKA OSNOVA ZA UVOĐENJE PROGRAMA:</w:t>
            </w: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IZVRŠENJE 1. – 6.2023.</w:t>
            </w: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OBRAZLOŽENJE IZVRŠENJA:</w:t>
            </w: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POKAZATELJI USPJEŠNOSTI:</w:t>
            </w: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>NAZIV PROGRAMA:</w:t>
            </w:r>
          </w:p>
          <w:p w:rsidR="00791FC3" w:rsidRPr="00315268" w:rsidRDefault="00791FC3" w:rsidP="00D56B14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OPIS PROGRAMA, OPĆI I POSEBNI CILJEVI:</w:t>
            </w:r>
          </w:p>
          <w:p w:rsidR="00791FC3" w:rsidRPr="00315268" w:rsidRDefault="00791FC3" w:rsidP="00D56B14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791FC3" w:rsidRPr="00315268" w:rsidRDefault="00791FC3" w:rsidP="00D56B14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791FC3" w:rsidRPr="00315268" w:rsidRDefault="00791FC3" w:rsidP="00D56B14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791FC3" w:rsidRPr="00315268" w:rsidRDefault="00791FC3" w:rsidP="00D56B14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791FC3" w:rsidRPr="00315268" w:rsidRDefault="00791FC3" w:rsidP="00D56B14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791FC3" w:rsidRPr="00315268" w:rsidRDefault="00791FC3" w:rsidP="00D56B14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791FC3" w:rsidRPr="00315268" w:rsidRDefault="00791FC3" w:rsidP="00D56B14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791FC3" w:rsidRPr="00315268" w:rsidRDefault="00791FC3" w:rsidP="00D56B14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791FC3" w:rsidRPr="00315268" w:rsidRDefault="00791FC3" w:rsidP="00D56B14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791FC3" w:rsidRPr="00315268" w:rsidRDefault="00791FC3" w:rsidP="00D56B14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791FC3" w:rsidRPr="00315268" w:rsidRDefault="00791FC3" w:rsidP="00D56B14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91FC3" w:rsidRPr="00315268" w:rsidRDefault="00791FC3" w:rsidP="00D56B14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ZAKONSKA OSNOVA ZA UVOĐENJE PROGRAMA:</w:t>
            </w:r>
          </w:p>
          <w:p w:rsidR="00791FC3" w:rsidRPr="00315268" w:rsidRDefault="00791FC3" w:rsidP="00D56B14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791FC3" w:rsidRPr="00315268" w:rsidRDefault="00791FC3" w:rsidP="00D56B14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791FC3" w:rsidRPr="00315268" w:rsidRDefault="00791FC3" w:rsidP="00D56B14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791FC3" w:rsidRPr="00315268" w:rsidRDefault="00791FC3" w:rsidP="00D56B14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791FC3" w:rsidRPr="00315268" w:rsidRDefault="00791FC3" w:rsidP="00D56B14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791FC3" w:rsidRPr="00315268" w:rsidRDefault="00791FC3" w:rsidP="00D56B14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IZVRŠENJE 1. – 6. 2023.</w:t>
            </w: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OBRAZLOŽENJE IZVRŠENJA:</w:t>
            </w: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Cs/>
                <w:sz w:val="20"/>
                <w:szCs w:val="20"/>
              </w:rPr>
              <w:t>POKAZATELJI USPJEŠNOSTI:</w:t>
            </w: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  <w:t>1207 RAZVOJ ODGOJNO-OBRAZOVNOG SUSTAVA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>Sva natjecanja, smotre i ostali susreti organizirat će se prema Katalogu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natjecanja smotri i </w:t>
            </w:r>
            <w:r w:rsidRPr="00C85A07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susreta AZOO </w:t>
            </w: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za školsku godinu 2022./2023. 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>Isto tako poticat ćemo i motivirati učenike za uključivanje i postizanje što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>boljih rezultata u svim općeobrazovnim predmetima.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>Osim navedenih natjecanja koje provode AZOO učenici u suradnji s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>mentorima i voditeljima sudjeluju u velikom broju natjecanja koje organiziraju</w:t>
            </w:r>
          </w:p>
          <w:p w:rsidR="00791FC3" w:rsidRPr="00C85A07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agencije, udruge i centri izvan našeg sustava koji </w:t>
            </w:r>
            <w:r w:rsidRPr="00C85A07">
              <w:rPr>
                <w:rFonts w:ascii="Calibri" w:eastAsia="Times New Roman" w:hAnsi="Calibri" w:cs="Calibri"/>
                <w:iCs/>
                <w:sz w:val="20"/>
                <w:szCs w:val="20"/>
              </w:rPr>
              <w:t>potiču  kreativne kompetencije učenika.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>Z</w:t>
            </w: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a organizaciju i izvođenje natjecanja predvidjeli smo troškove plaća, uredskog materijala, ugovora o djelu i reprezentacije.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hr-HR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  <w:lang w:eastAsia="hr-HR"/>
              </w:rPr>
              <w:t xml:space="preserve">Sufinanciranje obvezne školske lektire školi od strane osnivača Osječko-baranjske županije. Sredstva su namijenjena sufinanciranju i opremanju školske knjižnice obveznom školskom lektirom. Cilj je pridonijeti boljoj opremljenosti školske knjižnice dovoljnim brojem </w:t>
            </w: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>primjeraka školske lektire i stručne literature u svrhu kvalitetnije realizacije obrazovnih programa</w:t>
            </w: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  <w:lang w:eastAsia="hr-HR"/>
              </w:rPr>
              <w:t>.</w:t>
            </w: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hr-HR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  <w:lang w:eastAsia="hr-HR"/>
              </w:rPr>
              <w:t xml:space="preserve">Školska shema – voće, povrće i mlijeko osigurava promicanje uravnotežene prehrane i zdravih prehrambenih navika učenika. </w:t>
            </w: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>Učenicima se od domaćih proizvođača najmanje jednom tjedno dostavlja  svježe voće.</w:t>
            </w: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hr-HR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hr-HR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  <w:lang w:eastAsia="hr-HR"/>
              </w:rPr>
              <w:t xml:space="preserve">Sufinancirati pomoćnike u nastavi djeci s teškoćama putem EU projekta  „Učimo zajedno 6“. </w:t>
            </w: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hr-HR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  <w:lang w:eastAsia="hr-HR"/>
              </w:rPr>
              <w:t>Cilj je unapređenje socijalnog uključivanja učenika s teškoćama u redovit sustav obrazovanja.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>Kako je u Školi zaposlen stručni suradnik edukator-</w:t>
            </w:r>
            <w:proofErr w:type="spellStart"/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>rehabilitator</w:t>
            </w:r>
            <w:proofErr w:type="spellEnd"/>
            <w:r w:rsidRPr="00315268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 cilj je svim učenicima olakšati rad, učenje i boravak u Školi, a nastavnicima neposredan rad sa svim učenicima.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- Zakon o odgoju i obrazovanju u osnovnoj i srednjoj školi (Narodne novine, broj: 87/08., 86/09., 92/10., 105/10. – ispravak, 90/11., 16/12., 86/12., 94/13., 152/14., 7/17., 68/18., 98/19. i 64/20.)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- Zakon o ustanovama (Narodne novine, broj: 76/93., 29/97.,47/99., 35/08. i 127/19.)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- Zakon o proračunu (Narodne novine, broj: 144/21.), 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- Pravilnik o proračunskim klasifikacijama (Narodne novine, broj: 26/10., 120/13. i 1/20.), 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- Pravilnik o proračunskom računovodstvu i računskom planu (Narodne novine, broj: 124/14.,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   115/15., 87/16., 03/18., 126/19. i 108/20.), 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- Zakon o fiskalnoj odgovornosti (Narodne novine, broj: 111/18)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- Uputa za izradu Odluke o izmjenama i dopunama proračuna Osječko-baranjske županije  za 2023. godinu (dopis Upravnog odjela za obrazovanje od 6. travnja 2023.)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- Zakon o uspostavi institucionalnog okvira za korištenje strukturnih instrumenata Europske unije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  u Republici Hrvatskoj (Narodne novine, broj: 78/12., 143/13. i 157/13.).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p w:rsidR="00791FC3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p w:rsidR="00791FC3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p w:rsidR="00791FC3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p w:rsidR="00791FC3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tbl>
            <w:tblPr>
              <w:tblW w:w="7460" w:type="dxa"/>
              <w:tblLook w:val="04A0" w:firstRow="1" w:lastRow="0" w:firstColumn="1" w:lastColumn="0" w:noHBand="0" w:noVBand="1"/>
            </w:tblPr>
            <w:tblGrid>
              <w:gridCol w:w="580"/>
              <w:gridCol w:w="3500"/>
              <w:gridCol w:w="1120"/>
              <w:gridCol w:w="1100"/>
              <w:gridCol w:w="1363"/>
            </w:tblGrid>
            <w:tr w:rsidR="00791FC3" w:rsidRPr="00315268" w:rsidTr="00D56B14">
              <w:trPr>
                <w:trHeight w:val="30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31526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R.b</w:t>
                  </w:r>
                  <w:proofErr w:type="spellEnd"/>
                  <w:r w:rsidRPr="0031526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Naziv aktivnosti/projekta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hr-HR"/>
                    </w:rPr>
                    <w:t>Plan 2023.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Izvršenje 1. – 6.2023.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Indeks Izvršenje/Plan</w:t>
                  </w:r>
                </w:p>
              </w:tc>
            </w:tr>
            <w:tr w:rsidR="00791FC3" w:rsidRPr="00315268" w:rsidTr="00D56B14">
              <w:trPr>
                <w:trHeight w:val="43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1FC3" w:rsidRPr="00315268" w:rsidRDefault="00791FC3" w:rsidP="00D56B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1FC3" w:rsidRPr="00315268" w:rsidRDefault="00791FC3" w:rsidP="00D56B1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A1207 04 ORGANIZACIJA I IZVOĐENJE NATJECANJA I SMOTRI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2.800,00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2.565,</w:t>
                  </w: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,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95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9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1,64</w:t>
                  </w: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%</w:t>
                  </w:r>
                </w:p>
              </w:tc>
            </w:tr>
            <w:tr w:rsidR="00791FC3" w:rsidRPr="00315268" w:rsidTr="00D56B14">
              <w:trPr>
                <w:trHeight w:val="43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K1207 17 SUFINANCIRANJE OBAVEZNE ŠKOLSKE LEKTIRE U OSNOVNIM I SREDNJIM ŠKOLAMA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00</w:t>
                  </w: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0,00%</w:t>
                  </w:r>
                </w:p>
              </w:tc>
            </w:tr>
            <w:tr w:rsidR="00791FC3" w:rsidRPr="00315268" w:rsidTr="00D56B14">
              <w:trPr>
                <w:trHeight w:val="4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T1207 20 SHEMA - VOĆE, POVRĆE I MLIJEKO  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4.994,00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3.775,74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 xml:space="preserve">          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75,61</w:t>
                  </w: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%</w:t>
                  </w:r>
                </w:p>
              </w:tc>
            </w:tr>
            <w:tr w:rsidR="00791FC3" w:rsidRPr="00315268" w:rsidTr="00D56B14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T1207 31 EU PROJEKTI – UČIMO ZAJEDNO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13.953,00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6.393,82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4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5,82</w:t>
                  </w: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%</w:t>
                  </w:r>
                </w:p>
              </w:tc>
            </w:tr>
          </w:tbl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15268">
              <w:rPr>
                <w:rFonts w:ascii="Calibri" w:eastAsia="Times New Roman" w:hAnsi="Calibri" w:cs="Calibri"/>
              </w:rPr>
              <w:t>Aktivnost  A1207 – Organizacija i izvođenje natjecanja sukladno broja učenika te ostalih sudionika, članova županijskih i prosudbenih povjerenstava izvršena planiranom dinamikom.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315268">
              <w:rPr>
                <w:rFonts w:ascii="Calibri" w:eastAsia="Times New Roman" w:hAnsi="Calibri" w:cs="Calibri"/>
              </w:rPr>
              <w:t>Aktivnost K1207 – Nabava obvezne školske lektire sukladno broju učenika škole nije izvršena u prvom polugodištu.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315268">
              <w:rPr>
                <w:rFonts w:ascii="Calibri" w:eastAsia="Times New Roman" w:hAnsi="Calibri" w:cs="Calibri"/>
                <w:bCs/>
              </w:rPr>
              <w:t>Aktivnost T1207 – povećanje iznosa prema limitima osnivača sukladno ugovoru Osnivača i APPRRR za školsku shemu voća, te povećanje iznosa za projekt pomoćnici u nastavi jer su naknadno odobrena dva nova pomoćnika u nastavi, izvršenje planiranom dinamikom.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41"/>
              <w:gridCol w:w="1031"/>
              <w:gridCol w:w="1394"/>
              <w:gridCol w:w="1405"/>
            </w:tblGrid>
            <w:tr w:rsidR="00791FC3" w:rsidRPr="00315268" w:rsidTr="00D56B14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FC3" w:rsidRPr="00315268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</w:pPr>
                  <w:r w:rsidRPr="00315268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Pokazatelj uspješnosti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FC3" w:rsidRPr="00315268" w:rsidRDefault="00791FC3" w:rsidP="00D56B14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  <w:t>Polazna</w:t>
                  </w:r>
                </w:p>
                <w:p w:rsidR="00791FC3" w:rsidRPr="00315268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vrijednost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FC3" w:rsidRPr="00315268" w:rsidRDefault="00791FC3" w:rsidP="00D56B14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  <w:t>Ciljana</w:t>
                  </w:r>
                </w:p>
                <w:p w:rsidR="00791FC3" w:rsidRPr="00315268" w:rsidRDefault="00791FC3" w:rsidP="00D56B14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  <w:t>vrijednost</w:t>
                  </w:r>
                </w:p>
                <w:p w:rsidR="00791FC3" w:rsidRPr="00315268" w:rsidRDefault="00791FC3" w:rsidP="00D56B14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  <w:t>2023.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FC3" w:rsidRPr="00315268" w:rsidRDefault="00791FC3" w:rsidP="00D56B14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  <w:t>Ostvarena vrijednost 1. – 6.2023.</w:t>
                  </w:r>
                </w:p>
              </w:tc>
            </w:tr>
            <w:tr w:rsidR="00791FC3" w:rsidRPr="00315268" w:rsidTr="00D56B14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91FC3" w:rsidRPr="00315268" w:rsidRDefault="00791FC3" w:rsidP="00D56B1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Broj učenika uključenih u županijska i državna natjecanja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FC3" w:rsidRPr="00524FF2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FC3" w:rsidRPr="00C85A07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FC3" w:rsidRPr="00C85A07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63</w:t>
                  </w:r>
                </w:p>
              </w:tc>
            </w:tr>
            <w:tr w:rsidR="00791FC3" w:rsidRPr="00315268" w:rsidTr="00D56B14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FC3" w:rsidRPr="00315268" w:rsidRDefault="00791FC3" w:rsidP="00D56B1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Broj učenika kojima je osigurano voće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FC3" w:rsidRPr="00524FF2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hr-HR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397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FC3" w:rsidRPr="00C85A07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397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FC3" w:rsidRPr="00C85A07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397</w:t>
                  </w:r>
                </w:p>
              </w:tc>
            </w:tr>
            <w:tr w:rsidR="00791FC3" w:rsidRPr="00315268" w:rsidTr="00D56B14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FC3" w:rsidRPr="00315268" w:rsidRDefault="00791FC3" w:rsidP="00D56B1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Broj pomoćnika u nastavi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FC3" w:rsidRPr="00315268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FC3" w:rsidRPr="00315268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FC3" w:rsidRPr="00315268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</w:tr>
          </w:tbl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b/>
                <w:caps/>
                <w:sz w:val="20"/>
                <w:szCs w:val="20"/>
              </w:rPr>
              <w:t>7011 FINANCIRANJE ŠKOLSTVA IZVAN ŽUPANIJSKOG PRORAČUNA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Djelatnost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osnovnoškolskog </w:t>
            </w: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 odgoja i obrazovanja ostvaruje se u skladu s odredbama Zakona o odgoju i obrazovanju u osnovnoj i srednjoj školi </w:t>
            </w:r>
            <w:proofErr w:type="spellStart"/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podzakonskim</w:t>
            </w:r>
            <w:proofErr w:type="spellEnd"/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 aktima (Pravilnicima), Zakona o ustanovama, naputcima savjetnika Agencije za odgoj i obrazovanje, odnosno voditelja Županijskih stručnih vijeća te Upravnog odjela za obrazovanje i mlade Osječko-baranjske županije.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3" w:name="_Hlk103333568"/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Cilj programa je osigurati financijska sredstva za plaće i naknade zaposlenika koji aktivno sudjeluju provođenju programa obrazovanju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učenika</w:t>
            </w: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bookmarkEnd w:id="3"/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Osigurati stručno i kvalitetno </w:t>
            </w:r>
            <w:r w:rsidRPr="00C85A07">
              <w:rPr>
                <w:rFonts w:ascii="Calibri" w:eastAsia="Times New Roman" w:hAnsi="Calibri" w:cs="Calibri"/>
                <w:sz w:val="20"/>
                <w:szCs w:val="20"/>
              </w:rPr>
              <w:t>nastavno o</w:t>
            </w: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soblje te ih poticati na daljnje razvijanje kroz edukacije i cjeloživotno učenje.</w:t>
            </w:r>
          </w:p>
          <w:p w:rsidR="00791FC3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- Zakon o odgoju i obrazovanju u osnovnoj i srednjoj školi (Narodne novine, broj: 87/08., 86/09., 92/10., 105/10. – ispravak, 90/11., 16/12., 86/12., 94/13., 152/14., 7/17., 68/18., 98/19. i 64/20.)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- Zakon o ustanovama (Narodne novine, broj: 76/93., 29/97.,47/99., 35/08. i 127/19.)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- Zakon o proračunu (Narodne novine, broj: 144/21.), 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- Pravilnik o proračunskom računovodstvu i računskom planu (Narodne novine, broj: 124/14.,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   115/15., 87/16., 03/18., 126/19. i 108/20.), 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- Zakon o fiskalnoj odgovornosti (Narodne novine, broj: 111/18)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- Uputa za izradu Odluke o izmjenama i dopunama proračuna Osječko-baranjske županije  za 2023. godinu (dopis Upravnog odjela za obrazovanje od 6. travnja 2023.)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>- Zakon o uspostavi institucionalnog okvira za korištenje strukturnih instrumenata Europske unije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15268">
              <w:rPr>
                <w:rFonts w:ascii="Calibri" w:eastAsia="Times New Roman" w:hAnsi="Calibri" w:cs="Calibri"/>
                <w:sz w:val="20"/>
                <w:szCs w:val="20"/>
              </w:rPr>
              <w:t xml:space="preserve">  u Republici Hrvatskoj (Narodne novine, broj: 78/12., 143/13. i 157/13.).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tbl>
            <w:tblPr>
              <w:tblW w:w="7920" w:type="dxa"/>
              <w:tblLook w:val="04A0" w:firstRow="1" w:lastRow="0" w:firstColumn="1" w:lastColumn="0" w:noHBand="0" w:noVBand="1"/>
            </w:tblPr>
            <w:tblGrid>
              <w:gridCol w:w="576"/>
              <w:gridCol w:w="3461"/>
              <w:gridCol w:w="1365"/>
              <w:gridCol w:w="1169"/>
              <w:gridCol w:w="1363"/>
            </w:tblGrid>
            <w:tr w:rsidR="00791FC3" w:rsidRPr="00315268" w:rsidTr="00D56B14">
              <w:trPr>
                <w:trHeight w:val="300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31526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hr-HR"/>
                    </w:rPr>
                    <w:t>R.b</w:t>
                  </w:r>
                  <w:proofErr w:type="spellEnd"/>
                  <w:r w:rsidRPr="0031526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Naziv aktivnosti/projekta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bCs/>
                      <w:color w:val="000000"/>
                      <w:sz w:val="20"/>
                      <w:szCs w:val="20"/>
                      <w:lang w:eastAsia="hr-HR"/>
                    </w:rPr>
                    <w:t>Plan za 2023.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Izvršenje 1. – 6. 2023.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Indeks Izvršenje/Plan</w:t>
                  </w:r>
                </w:p>
              </w:tc>
            </w:tr>
            <w:tr w:rsidR="00791FC3" w:rsidRPr="00315268" w:rsidTr="00D56B14">
              <w:trPr>
                <w:trHeight w:val="48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7011 VLASTITI PRIHODI 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–</w:t>
                  </w: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 xml:space="preserve">OSNOVNO </w:t>
                  </w: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ŠKOLSTVO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1.</w:t>
                  </w: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371.425,00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601.130,79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43,83</w:t>
                  </w: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%</w:t>
                  </w:r>
                </w:p>
              </w:tc>
            </w:tr>
            <w:tr w:rsidR="00791FC3" w:rsidRPr="00315268" w:rsidTr="00D56B14">
              <w:trPr>
                <w:trHeight w:val="48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1FC3" w:rsidRPr="00315268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-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91FC3" w:rsidRPr="00315268" w:rsidRDefault="00791FC3" w:rsidP="00D56B1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11 OPĆI PRIHODI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11.271,00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791FC3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2.921,24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791FC3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25,92%</w:t>
                  </w:r>
                </w:p>
              </w:tc>
            </w:tr>
            <w:tr w:rsidR="00791FC3" w:rsidRPr="00315268" w:rsidTr="00D56B14">
              <w:trPr>
                <w:trHeight w:val="48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-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3210 VLASTITI PRIHODI - PRORAČUNSKI KORISNICI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6.173,00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1.336,73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21,65</w:t>
                  </w: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%</w:t>
                  </w:r>
                </w:p>
              </w:tc>
            </w:tr>
            <w:tr w:rsidR="00791FC3" w:rsidRPr="00315268" w:rsidTr="00D56B14">
              <w:trPr>
                <w:trHeight w:val="48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-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4910 PRIHODI ZA POSEBNE NAMJENE - KORISNICI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63.370,00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32.538,39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51,35</w:t>
                  </w: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%</w:t>
                  </w:r>
                </w:p>
              </w:tc>
            </w:tr>
            <w:tr w:rsidR="00791FC3" w:rsidRPr="00315268" w:rsidTr="00D56B14">
              <w:trPr>
                <w:trHeight w:val="48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1FC3" w:rsidRPr="00315268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-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1FC3" w:rsidRPr="00315268" w:rsidRDefault="00791FC3" w:rsidP="00D56B1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52 OSTALE POMOĆI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1FC3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17.312,00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1FC3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9.658,99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1FC3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55,79%</w:t>
                  </w:r>
                </w:p>
              </w:tc>
            </w:tr>
            <w:tr w:rsidR="00791FC3" w:rsidRPr="00315268" w:rsidTr="00D56B14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-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5410 POMOĆI - KORISNICI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1.221.157,00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554.674,74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45,42</w:t>
                  </w: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%</w:t>
                  </w:r>
                </w:p>
              </w:tc>
            </w:tr>
            <w:tr w:rsidR="00791FC3" w:rsidRPr="00315268" w:rsidTr="00D56B14">
              <w:trPr>
                <w:trHeight w:val="300"/>
              </w:trPr>
              <w:tc>
                <w:tcPr>
                  <w:tcW w:w="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-</w:t>
                  </w:r>
                </w:p>
              </w:tc>
              <w:tc>
                <w:tcPr>
                  <w:tcW w:w="3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sz w:val="20"/>
                      <w:szCs w:val="20"/>
                      <w:lang w:eastAsia="hr-HR"/>
                    </w:rPr>
                    <w:t>6210 UGOVORI, DONACIJE - KORISNICI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52.142,00</w:t>
                  </w:r>
                </w:p>
              </w:tc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1FC3" w:rsidRPr="00315268" w:rsidRDefault="00791FC3" w:rsidP="00D56B1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315268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hr-HR"/>
                    </w:rPr>
                    <w:t>27,33%</w:t>
                  </w:r>
                </w:p>
              </w:tc>
            </w:tr>
          </w:tbl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p w:rsidR="00791FC3" w:rsidRPr="00315268" w:rsidRDefault="00791FC3" w:rsidP="00D56B14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  <w:r w:rsidRPr="00315268">
              <w:rPr>
                <w:rFonts w:ascii="Calibri" w:eastAsia="Times New Roman" w:hAnsi="Calibri" w:cs="Calibri"/>
                <w:bCs/>
              </w:rPr>
              <w:t>3210 – vlastiti prihodi – izvršenje je manje od planiranog.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315268">
              <w:rPr>
                <w:rFonts w:ascii="Calibri" w:eastAsia="Times New Roman" w:hAnsi="Calibri" w:cs="Calibri"/>
                <w:bCs/>
              </w:rPr>
              <w:t xml:space="preserve">4910 – prihodi za posebne namjene  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315268">
              <w:rPr>
                <w:rFonts w:ascii="Calibri" w:eastAsia="Times New Roman" w:hAnsi="Calibri" w:cs="Calibri"/>
                <w:bCs/>
              </w:rPr>
              <w:t xml:space="preserve">5410 – povećanje troškova za plaće i ostala materijalna prava zaposlenika sukladno povećanju osnovice od travnja 2023., izvršenje planiranom dinamikom. 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shd w:val="clear" w:color="auto" w:fill="FFFFFF"/>
              </w:rPr>
            </w:pP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315268">
              <w:rPr>
                <w:rFonts w:ascii="Calibri" w:eastAsia="Times New Roman" w:hAnsi="Calibri" w:cs="Calibri"/>
                <w:color w:val="222222"/>
                <w:shd w:val="clear" w:color="auto" w:fill="FFFFFF"/>
              </w:rPr>
              <w:lastRenderedPageBreak/>
              <w:t xml:space="preserve">6210 </w:t>
            </w:r>
            <w:r>
              <w:rPr>
                <w:rFonts w:ascii="Calibri" w:eastAsia="Times New Roman" w:hAnsi="Calibri" w:cs="Calibri"/>
                <w:color w:val="222222"/>
                <w:shd w:val="clear" w:color="auto" w:fill="FFFFFF"/>
              </w:rPr>
              <w:t>–</w:t>
            </w:r>
            <w:r w:rsidRPr="00315268">
              <w:rPr>
                <w:rFonts w:ascii="Calibri" w:eastAsia="Times New Roman" w:hAnsi="Calibri" w:cs="Calibri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</w:rPr>
              <w:t>nabava radnih bilježnica i raznih pomagala za učenike škole.</w:t>
            </w:r>
          </w:p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41"/>
              <w:gridCol w:w="1559"/>
              <w:gridCol w:w="1276"/>
              <w:gridCol w:w="1276"/>
            </w:tblGrid>
            <w:tr w:rsidR="00791FC3" w:rsidRPr="00315268" w:rsidTr="00D56B14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FC3" w:rsidRPr="00C85A07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</w:pPr>
                  <w:r w:rsidRPr="00C85A07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</w:rPr>
                    <w:t>Pokazatelj uspješnosti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FC3" w:rsidRPr="00C85A07" w:rsidRDefault="00791FC3" w:rsidP="00D56B14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</w:pPr>
                  <w:r w:rsidRPr="00C85A07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  <w:t>Polazna</w:t>
                  </w:r>
                </w:p>
                <w:p w:rsidR="00791FC3" w:rsidRPr="00C85A07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vrijednost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FC3" w:rsidRPr="00C85A07" w:rsidRDefault="00791FC3" w:rsidP="00D56B14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</w:pPr>
                  <w:r w:rsidRPr="00C85A07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  <w:t>Ciljana</w:t>
                  </w:r>
                </w:p>
                <w:p w:rsidR="00791FC3" w:rsidRPr="00C85A07" w:rsidRDefault="00791FC3" w:rsidP="00D56B14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</w:pPr>
                  <w:r w:rsidRPr="00C85A07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  <w:t>vrijednost</w:t>
                  </w:r>
                </w:p>
                <w:p w:rsidR="00791FC3" w:rsidRPr="00C85A07" w:rsidRDefault="00791FC3" w:rsidP="00D56B14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</w:pPr>
                  <w:r w:rsidRPr="00C85A07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  <w:t>2023.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FC3" w:rsidRPr="00C85A07" w:rsidRDefault="00791FC3" w:rsidP="00D56B14">
                  <w:pPr>
                    <w:keepNext/>
                    <w:spacing w:after="0" w:line="240" w:lineRule="auto"/>
                    <w:outlineLvl w:val="6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</w:pPr>
                  <w:r w:rsidRPr="00C85A07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  <w:t>Ostvarena</w:t>
                  </w:r>
                </w:p>
                <w:p w:rsidR="00791FC3" w:rsidRPr="00C85A07" w:rsidRDefault="00791FC3" w:rsidP="00D56B14">
                  <w:pPr>
                    <w:keepNext/>
                    <w:spacing w:after="0" w:line="240" w:lineRule="auto"/>
                    <w:outlineLvl w:val="6"/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</w:pPr>
                  <w:r w:rsidRPr="00C85A07">
                    <w:rPr>
                      <w:rFonts w:ascii="Calibri" w:eastAsia="Times New Roman" w:hAnsi="Calibri" w:cs="Calibri"/>
                      <w:bCs/>
                      <w:sz w:val="20"/>
                      <w:szCs w:val="20"/>
                      <w:lang w:eastAsia="hr-HR"/>
                    </w:rPr>
                    <w:t>vrijednost</w:t>
                  </w:r>
                </w:p>
                <w:p w:rsidR="00791FC3" w:rsidRPr="00C85A07" w:rsidRDefault="00791FC3" w:rsidP="00D56B14">
                  <w:pPr>
                    <w:keepNext/>
                    <w:outlineLvl w:val="6"/>
                    <w:rPr>
                      <w:rFonts w:ascii="Calibri" w:hAnsi="Calibri" w:cs="Calibri"/>
                      <w:bCs/>
                      <w:sz w:val="20"/>
                      <w:lang w:eastAsia="hr-HR"/>
                    </w:rPr>
                  </w:pPr>
                  <w:r w:rsidRPr="00C85A07">
                    <w:rPr>
                      <w:rFonts w:ascii="Calibri" w:hAnsi="Calibri" w:cs="Calibri"/>
                      <w:bCs/>
                      <w:sz w:val="20"/>
                      <w:lang w:eastAsia="hr-HR"/>
                    </w:rPr>
                    <w:t>1.-6. 2023.</w:t>
                  </w:r>
                </w:p>
              </w:tc>
            </w:tr>
            <w:tr w:rsidR="00791FC3" w:rsidRPr="00315268" w:rsidTr="00D56B14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FC3" w:rsidRPr="00C85A07" w:rsidRDefault="00791FC3" w:rsidP="00D56B1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Broj učenika uključenih u različite školske projekte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FC3" w:rsidRPr="00C85A07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highlight w:val="red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FC3" w:rsidRPr="00C85A07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highlight w:val="red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397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FC3" w:rsidRPr="00C85A07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highlight w:val="red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397</w:t>
                  </w:r>
                </w:p>
              </w:tc>
            </w:tr>
            <w:tr w:rsidR="00791FC3" w:rsidRPr="00315268" w:rsidTr="00D56B14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FC3" w:rsidRPr="00C85A07" w:rsidRDefault="00791FC3" w:rsidP="00D56B1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Stručno usavršavanje djelatnika u sklopu </w:t>
                  </w:r>
                  <w:proofErr w:type="spellStart"/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Erasmus</w:t>
                  </w:r>
                  <w:proofErr w:type="spellEnd"/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+ BE SMART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FC3" w:rsidRPr="00C85A07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FC3" w:rsidRPr="00C85A07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FC3" w:rsidRPr="00C85A07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7</w:t>
                  </w:r>
                </w:p>
              </w:tc>
            </w:tr>
            <w:tr w:rsidR="00791FC3" w:rsidRPr="00315268" w:rsidTr="00D56B14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FC3" w:rsidRPr="00C85A07" w:rsidRDefault="00791FC3" w:rsidP="00D56B1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 xml:space="preserve">Broj učenika uključenih u </w:t>
                  </w:r>
                  <w:proofErr w:type="spellStart"/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Erasmus</w:t>
                  </w:r>
                  <w:proofErr w:type="spellEnd"/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+ projekt BE SMART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FC3" w:rsidRPr="00C85A07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FC3" w:rsidRPr="00C85A07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FC3" w:rsidRPr="00C85A07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26</w:t>
                  </w:r>
                </w:p>
              </w:tc>
            </w:tr>
            <w:tr w:rsidR="00791FC3" w:rsidRPr="00315268" w:rsidTr="00D56B14">
              <w:trPr>
                <w:cantSplit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FC3" w:rsidRPr="00C85A07" w:rsidRDefault="00791FC3" w:rsidP="00D56B14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Broj projekata koje škole provode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FC3" w:rsidRPr="00C85A07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FC3" w:rsidRPr="00C85A07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FC3" w:rsidRPr="00C85A07" w:rsidRDefault="00791FC3" w:rsidP="00D56B1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 w:rsidRPr="00C85A07"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791FC3" w:rsidRPr="00315268" w:rsidRDefault="00791FC3" w:rsidP="00D56B14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</w:tr>
    </w:tbl>
    <w:p w:rsidR="00791FC3" w:rsidRPr="00315268" w:rsidRDefault="00791FC3" w:rsidP="00791FC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791FC3" w:rsidRPr="00315268" w:rsidRDefault="00791FC3" w:rsidP="00791FC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791FC3" w:rsidRPr="00315268" w:rsidRDefault="00791FC3" w:rsidP="00791FC3">
      <w:pPr>
        <w:spacing w:after="0" w:line="240" w:lineRule="auto"/>
        <w:rPr>
          <w:rFonts w:ascii="Calibri" w:eastAsia="Times New Roman" w:hAnsi="Calibri" w:cs="Calibri"/>
          <w:b/>
        </w:rPr>
      </w:pPr>
      <w:r w:rsidRPr="00315268">
        <w:rPr>
          <w:rFonts w:ascii="Calibri" w:eastAsia="Times New Roman" w:hAnsi="Calibri" w:cs="Calibri"/>
          <w:b/>
        </w:rPr>
        <w:t>POSEBNI IZVJEŠTAJI U POLUGODIŠNJEM IZVJEŠTAJU O IZVRŠENJU FINANCIJSKOG PLANA</w:t>
      </w:r>
    </w:p>
    <w:p w:rsidR="00791FC3" w:rsidRPr="00315268" w:rsidRDefault="00791FC3" w:rsidP="00791FC3">
      <w:pPr>
        <w:spacing w:after="0" w:line="240" w:lineRule="auto"/>
        <w:rPr>
          <w:rFonts w:ascii="Calibri" w:eastAsia="Times New Roman" w:hAnsi="Calibri" w:cs="Calibri"/>
        </w:rPr>
      </w:pPr>
    </w:p>
    <w:p w:rsidR="00791FC3" w:rsidRPr="00315268" w:rsidRDefault="00791FC3" w:rsidP="00791FC3">
      <w:pPr>
        <w:shd w:val="clear" w:color="auto" w:fill="FFFFFF"/>
        <w:spacing w:beforeAutospacing="1" w:after="0" w:line="240" w:lineRule="auto"/>
        <w:jc w:val="both"/>
        <w:textAlignment w:val="baseline"/>
        <w:rPr>
          <w:rFonts w:ascii="Calibri" w:eastAsia="Times New Roman" w:hAnsi="Calibri" w:cs="Calibri"/>
          <w:lang w:eastAsia="hr-HR"/>
        </w:rPr>
      </w:pPr>
      <w:r w:rsidRPr="00315268">
        <w:rPr>
          <w:rFonts w:ascii="Calibri" w:eastAsia="Times New Roman" w:hAnsi="Calibri" w:cs="Calibri"/>
          <w:lang w:eastAsia="hr-HR"/>
        </w:rPr>
        <w:t xml:space="preserve">Škola nema </w:t>
      </w:r>
      <w:r w:rsidRPr="00315268">
        <w:rPr>
          <w:rFonts w:ascii="Calibri" w:eastAsia="Calibri" w:hAnsi="Calibri" w:cs="Calibri"/>
          <w:lang w:eastAsia="hr-HR"/>
        </w:rPr>
        <w:t>zaduživanja na domaćem i stranom tržištu novca i kapitala, nije  koristila sredstava fondova Europske unije,</w:t>
      </w:r>
      <w:r w:rsidRPr="00315268">
        <w:rPr>
          <w:rFonts w:ascii="Calibri" w:eastAsia="Times New Roman" w:hAnsi="Calibri" w:cs="Calibri"/>
          <w:lang w:eastAsia="hr-HR"/>
        </w:rPr>
        <w:t xml:space="preserve"> </w:t>
      </w:r>
      <w:r w:rsidRPr="00315268">
        <w:rPr>
          <w:rFonts w:ascii="Calibri" w:eastAsia="Times New Roman" w:hAnsi="Calibri" w:cs="Calibri"/>
          <w:sz w:val="24"/>
          <w:szCs w:val="24"/>
          <w:lang w:eastAsia="hr-HR"/>
        </w:rPr>
        <w:t>nema</w:t>
      </w:r>
      <w:r w:rsidRPr="00315268">
        <w:rPr>
          <w:rFonts w:ascii="Calibri" w:eastAsia="Calibri" w:hAnsi="Calibri" w:cs="Calibri"/>
          <w:lang w:eastAsia="hr-HR"/>
        </w:rPr>
        <w:t xml:space="preserve"> danih zajmovima i potraživanja po danim zajmovima, nema dospjelih obveza i potencijalnih obveza po osnovi sudskih sporova.</w:t>
      </w:r>
      <w:r w:rsidRPr="00315268">
        <w:rPr>
          <w:rFonts w:ascii="Calibri" w:eastAsia="Times New Roman" w:hAnsi="Calibri" w:cs="Calibri"/>
          <w:lang w:eastAsia="hr-HR"/>
        </w:rPr>
        <w:t xml:space="preserve"> </w:t>
      </w:r>
    </w:p>
    <w:p w:rsidR="00791FC3" w:rsidRPr="00315268" w:rsidRDefault="00791FC3" w:rsidP="00791FC3">
      <w:pPr>
        <w:spacing w:after="0" w:line="276" w:lineRule="auto"/>
        <w:jc w:val="both"/>
        <w:rPr>
          <w:rFonts w:ascii="Calibri" w:eastAsia="Times New Roman" w:hAnsi="Calibri" w:cs="Times New Roman"/>
        </w:rPr>
      </w:pPr>
      <w:r w:rsidRPr="00315268">
        <w:rPr>
          <w:rFonts w:ascii="Calibri" w:eastAsia="Times New Roman" w:hAnsi="Calibri" w:cs="Times New Roman"/>
        </w:rPr>
        <w:t xml:space="preserve">Iznos nenaplaćenih potraživanja za vlastite prihode na dan 30.06.2023. godine iznosi </w:t>
      </w:r>
      <w:r>
        <w:rPr>
          <w:rFonts w:ascii="Calibri" w:eastAsia="Times New Roman" w:hAnsi="Calibri" w:cs="Times New Roman"/>
        </w:rPr>
        <w:t>13</w:t>
      </w:r>
      <w:r w:rsidRPr="00315268">
        <w:rPr>
          <w:rFonts w:ascii="Calibri" w:eastAsia="Times New Roman" w:hAnsi="Calibri" w:cs="Times New Roman"/>
        </w:rPr>
        <w:t xml:space="preserve">0,00 </w:t>
      </w:r>
      <w:r>
        <w:rPr>
          <w:rFonts w:ascii="Calibri" w:eastAsia="Times New Roman" w:hAnsi="Calibri" w:cs="Calibri"/>
        </w:rPr>
        <w:t>€</w:t>
      </w:r>
      <w:r w:rsidRPr="00315268">
        <w:rPr>
          <w:rFonts w:ascii="Calibri" w:eastAsia="Times New Roman" w:hAnsi="Calibri" w:cs="Times New Roman"/>
        </w:rPr>
        <w:t xml:space="preserve">, a odnosi se na potraživanja za prihode od pruženih usluga. Za sva potraživanja se pravovremeno poduzimaju mjere naplate. Iznos dospjelih potraživanja na dan 30.6.2023. iznosi 0,00 </w:t>
      </w:r>
      <w:r>
        <w:rPr>
          <w:rFonts w:ascii="Calibri" w:eastAsia="Times New Roman" w:hAnsi="Calibri" w:cs="Calibri"/>
        </w:rPr>
        <w:t>€</w:t>
      </w:r>
      <w:r w:rsidRPr="00315268">
        <w:rPr>
          <w:rFonts w:ascii="Calibri" w:eastAsia="Times New Roman" w:hAnsi="Calibri" w:cs="Times New Roman"/>
        </w:rPr>
        <w:t>.</w:t>
      </w:r>
    </w:p>
    <w:p w:rsidR="00791FC3" w:rsidRPr="00315268" w:rsidRDefault="00791FC3" w:rsidP="00791FC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791FC3" w:rsidRPr="00315268" w:rsidRDefault="00791FC3" w:rsidP="00791FC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791FC3" w:rsidRPr="00315268" w:rsidRDefault="00791FC3" w:rsidP="00791FC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791FC3" w:rsidRPr="00315268" w:rsidRDefault="00791FC3" w:rsidP="00791FC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15268">
        <w:rPr>
          <w:rFonts w:ascii="Calibri" w:eastAsia="Times New Roman" w:hAnsi="Calibri" w:cs="Times New Roman"/>
          <w:sz w:val="24"/>
          <w:szCs w:val="24"/>
        </w:rPr>
        <w:t>Voditelj računovodstva:</w:t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 xml:space="preserve">          </w:t>
      </w:r>
      <w:r w:rsidRPr="00315268">
        <w:rPr>
          <w:rFonts w:ascii="Calibri" w:eastAsia="Times New Roman" w:hAnsi="Calibri" w:cs="Times New Roman"/>
          <w:sz w:val="24"/>
          <w:szCs w:val="24"/>
        </w:rPr>
        <w:t>Ravnateljica:</w:t>
      </w:r>
    </w:p>
    <w:p w:rsidR="00791FC3" w:rsidRPr="00315268" w:rsidRDefault="00791FC3" w:rsidP="00791FC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</w:rPr>
        <w:t>Mijana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Perić</w:t>
      </w:r>
      <w:r w:rsidRPr="0031526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Branka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Mack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Savanović</w:t>
      </w:r>
      <w:proofErr w:type="spellEnd"/>
    </w:p>
    <w:p w:rsidR="00791FC3" w:rsidRPr="00315268" w:rsidRDefault="00791FC3" w:rsidP="00791FC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91FC3" w:rsidRPr="00315268" w:rsidRDefault="00791FC3" w:rsidP="00791FC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91FC3" w:rsidRPr="00315268" w:rsidRDefault="00791FC3" w:rsidP="00791FC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91FC3" w:rsidRPr="00315268" w:rsidRDefault="00791FC3" w:rsidP="00791FC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  <w:t>Predsj</w:t>
      </w:r>
      <w:r>
        <w:rPr>
          <w:rFonts w:ascii="Calibri" w:eastAsia="Times New Roman" w:hAnsi="Calibri" w:cs="Times New Roman"/>
          <w:sz w:val="24"/>
          <w:szCs w:val="24"/>
        </w:rPr>
        <w:t xml:space="preserve">ednica </w:t>
      </w:r>
      <w:r w:rsidRPr="00315268">
        <w:rPr>
          <w:rFonts w:ascii="Calibri" w:eastAsia="Times New Roman" w:hAnsi="Calibri" w:cs="Times New Roman"/>
          <w:sz w:val="24"/>
          <w:szCs w:val="24"/>
        </w:rPr>
        <w:t xml:space="preserve"> Školskog odbora</w:t>
      </w:r>
    </w:p>
    <w:p w:rsidR="00791FC3" w:rsidRPr="00315268" w:rsidRDefault="00791FC3" w:rsidP="00791FC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 w:rsidRPr="00315268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 xml:space="preserve">            Alenka Popić</w:t>
      </w:r>
    </w:p>
    <w:p w:rsidR="00791FC3" w:rsidRDefault="00791FC3" w:rsidP="00791FC3"/>
    <w:p w:rsidR="00791FC3" w:rsidRDefault="00791FC3" w:rsidP="00791FC3"/>
    <w:p w:rsidR="00791FC3" w:rsidRDefault="00791FC3" w:rsidP="00791FC3"/>
    <w:p w:rsidR="00791FC3" w:rsidRDefault="00791FC3"/>
    <w:sectPr w:rsidR="0079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8726A"/>
    <w:multiLevelType w:val="hybridMultilevel"/>
    <w:tmpl w:val="C3D8B474"/>
    <w:lvl w:ilvl="0" w:tplc="94AE3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C3"/>
    <w:rsid w:val="00791FC3"/>
    <w:rsid w:val="00F0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2AB1"/>
  <w15:chartTrackingRefBased/>
  <w15:docId w15:val="{D071E43E-8082-4C77-B1CA-F3673A26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91FC3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91FC3"/>
    <w:rPr>
      <w:color w:val="954F72"/>
      <w:u w:val="single"/>
    </w:rPr>
  </w:style>
  <w:style w:type="paragraph" w:customStyle="1" w:styleId="msonormal0">
    <w:name w:val="msonormal"/>
    <w:basedOn w:val="Normal"/>
    <w:rsid w:val="0079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76">
    <w:name w:val="xl76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77">
    <w:name w:val="xl77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2060"/>
      <w:lang w:eastAsia="hr-HR"/>
    </w:rPr>
  </w:style>
  <w:style w:type="paragraph" w:customStyle="1" w:styleId="xl78">
    <w:name w:val="xl78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79">
    <w:name w:val="xl79"/>
    <w:basedOn w:val="Normal"/>
    <w:rsid w:val="00791FC3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2060"/>
      <w:lang w:eastAsia="hr-HR"/>
    </w:rPr>
  </w:style>
  <w:style w:type="paragraph" w:customStyle="1" w:styleId="xl80">
    <w:name w:val="xl80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81">
    <w:name w:val="xl81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82">
    <w:name w:val="xl82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83">
    <w:name w:val="xl83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DEBF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84">
    <w:name w:val="xl84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DEBF7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85">
    <w:name w:val="xl85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i/>
      <w:iCs/>
      <w:color w:val="002060"/>
      <w:lang w:eastAsia="hr-HR"/>
    </w:rPr>
  </w:style>
  <w:style w:type="paragraph" w:customStyle="1" w:styleId="xl86">
    <w:name w:val="xl86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87">
    <w:name w:val="xl87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88">
    <w:name w:val="xl88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89">
    <w:name w:val="xl89"/>
    <w:basedOn w:val="Normal"/>
    <w:rsid w:val="00791FC3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002060"/>
      <w:lang w:eastAsia="hr-HR"/>
    </w:rPr>
  </w:style>
  <w:style w:type="paragraph" w:customStyle="1" w:styleId="xl90">
    <w:name w:val="xl90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91">
    <w:name w:val="xl91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2060"/>
      <w:lang w:eastAsia="hr-HR"/>
    </w:rPr>
  </w:style>
  <w:style w:type="paragraph" w:customStyle="1" w:styleId="xl92">
    <w:name w:val="xl92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2060"/>
      <w:lang w:eastAsia="hr-HR"/>
    </w:rPr>
  </w:style>
  <w:style w:type="paragraph" w:customStyle="1" w:styleId="xl93">
    <w:name w:val="xl93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94">
    <w:name w:val="xl94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color w:val="002060"/>
      <w:lang w:eastAsia="hr-HR"/>
    </w:rPr>
  </w:style>
  <w:style w:type="paragraph" w:customStyle="1" w:styleId="xl95">
    <w:name w:val="xl95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color w:val="002060"/>
      <w:lang w:eastAsia="hr-HR"/>
    </w:rPr>
  </w:style>
  <w:style w:type="paragraph" w:customStyle="1" w:styleId="xl96">
    <w:name w:val="xl96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2060"/>
      <w:sz w:val="16"/>
      <w:szCs w:val="16"/>
      <w:lang w:eastAsia="hr-HR"/>
    </w:rPr>
  </w:style>
  <w:style w:type="paragraph" w:customStyle="1" w:styleId="xl97">
    <w:name w:val="xl97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98">
    <w:name w:val="xl98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DEBF7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99">
    <w:name w:val="xl99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00">
    <w:name w:val="xl100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101">
    <w:name w:val="xl101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102">
    <w:name w:val="xl102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03">
    <w:name w:val="xl103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04">
    <w:name w:val="xl104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05">
    <w:name w:val="xl105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106">
    <w:name w:val="xl106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107">
    <w:name w:val="xl107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108">
    <w:name w:val="xl108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109">
    <w:name w:val="xl109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10">
    <w:name w:val="xl110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111">
    <w:name w:val="xl111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112">
    <w:name w:val="xl112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13">
    <w:name w:val="xl113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114">
    <w:name w:val="xl114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115">
    <w:name w:val="xl115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16">
    <w:name w:val="xl116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17">
    <w:name w:val="xl117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18">
    <w:name w:val="xl118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119">
    <w:name w:val="xl119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120">
    <w:name w:val="xl120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121">
    <w:name w:val="xl121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122">
    <w:name w:val="xl122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23">
    <w:name w:val="xl123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124">
    <w:name w:val="xl124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25">
    <w:name w:val="xl125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126">
    <w:name w:val="xl126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127">
    <w:name w:val="xl127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128">
    <w:name w:val="xl128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29">
    <w:name w:val="xl129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2060"/>
      <w:sz w:val="16"/>
      <w:szCs w:val="16"/>
      <w:lang w:eastAsia="hr-HR"/>
    </w:rPr>
  </w:style>
  <w:style w:type="paragraph" w:customStyle="1" w:styleId="xl130">
    <w:name w:val="xl130"/>
    <w:basedOn w:val="Normal"/>
    <w:rsid w:val="00791F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31">
    <w:name w:val="xl131"/>
    <w:basedOn w:val="Normal"/>
    <w:rsid w:val="00791F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32">
    <w:name w:val="xl132"/>
    <w:basedOn w:val="Normal"/>
    <w:rsid w:val="00791F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33">
    <w:name w:val="xl133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34">
    <w:name w:val="xl134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135">
    <w:name w:val="xl135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136">
    <w:name w:val="xl136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color w:val="002060"/>
      <w:lang w:eastAsia="hr-HR"/>
    </w:rPr>
  </w:style>
  <w:style w:type="paragraph" w:customStyle="1" w:styleId="xl137">
    <w:name w:val="xl137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138">
    <w:name w:val="xl138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139">
    <w:name w:val="xl139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BFBFB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140">
    <w:name w:val="xl140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BFBFB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141">
    <w:name w:val="xl141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BFBFB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142">
    <w:name w:val="xl142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43">
    <w:name w:val="xl143"/>
    <w:basedOn w:val="Normal"/>
    <w:rsid w:val="00791FC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144">
    <w:name w:val="xl144"/>
    <w:basedOn w:val="Normal"/>
    <w:rsid w:val="00791FC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45">
    <w:name w:val="xl145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color w:val="002060"/>
      <w:sz w:val="16"/>
      <w:szCs w:val="16"/>
      <w:lang w:eastAsia="hr-HR"/>
    </w:rPr>
  </w:style>
  <w:style w:type="paragraph" w:customStyle="1" w:styleId="xl146">
    <w:name w:val="xl146"/>
    <w:basedOn w:val="Normal"/>
    <w:rsid w:val="00791FC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47">
    <w:name w:val="xl147"/>
    <w:basedOn w:val="Normal"/>
    <w:rsid w:val="00791FC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48">
    <w:name w:val="xl148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49">
    <w:name w:val="xl149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50">
    <w:name w:val="xl150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51">
    <w:name w:val="xl151"/>
    <w:basedOn w:val="Normal"/>
    <w:rsid w:val="00791FC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52">
    <w:name w:val="xl152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53">
    <w:name w:val="xl153"/>
    <w:basedOn w:val="Normal"/>
    <w:rsid w:val="00791FC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lang w:eastAsia="hr-HR"/>
    </w:rPr>
  </w:style>
  <w:style w:type="paragraph" w:customStyle="1" w:styleId="xl154">
    <w:name w:val="xl154"/>
    <w:basedOn w:val="Normal"/>
    <w:rsid w:val="00791FC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155">
    <w:name w:val="xl155"/>
    <w:basedOn w:val="Normal"/>
    <w:rsid w:val="00791FC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156">
    <w:name w:val="xl156"/>
    <w:basedOn w:val="Normal"/>
    <w:rsid w:val="00791FC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57">
    <w:name w:val="xl157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58">
    <w:name w:val="xl158"/>
    <w:basedOn w:val="Normal"/>
    <w:rsid w:val="00791FC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159">
    <w:name w:val="xl159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60">
    <w:name w:val="xl160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DEBF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002060"/>
      <w:lang w:eastAsia="hr-HR"/>
    </w:rPr>
  </w:style>
  <w:style w:type="paragraph" w:customStyle="1" w:styleId="xl161">
    <w:name w:val="xl161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162">
    <w:name w:val="xl162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63">
    <w:name w:val="xl163"/>
    <w:basedOn w:val="Normal"/>
    <w:rsid w:val="00791FC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164">
    <w:name w:val="xl164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65">
    <w:name w:val="xl165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66">
    <w:name w:val="xl166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i/>
      <w:iCs/>
      <w:color w:val="002060"/>
      <w:lang w:eastAsia="hr-HR"/>
    </w:rPr>
  </w:style>
  <w:style w:type="paragraph" w:customStyle="1" w:styleId="xl167">
    <w:name w:val="xl167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68">
    <w:name w:val="xl168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169">
    <w:name w:val="xl169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170">
    <w:name w:val="xl170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71">
    <w:name w:val="xl171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72">
    <w:name w:val="xl172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73">
    <w:name w:val="xl173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174">
    <w:name w:val="xl174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DEBF7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002060"/>
      <w:lang w:eastAsia="hr-HR"/>
    </w:rPr>
  </w:style>
  <w:style w:type="paragraph" w:customStyle="1" w:styleId="xl175">
    <w:name w:val="xl175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76">
    <w:name w:val="xl176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77">
    <w:name w:val="xl177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178">
    <w:name w:val="xl178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2060"/>
      <w:lang w:eastAsia="hr-HR"/>
    </w:rPr>
  </w:style>
  <w:style w:type="paragraph" w:customStyle="1" w:styleId="xl179">
    <w:name w:val="xl179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002060"/>
      <w:lang w:eastAsia="hr-HR"/>
    </w:rPr>
  </w:style>
  <w:style w:type="paragraph" w:customStyle="1" w:styleId="xl180">
    <w:name w:val="xl180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181">
    <w:name w:val="xl181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82">
    <w:name w:val="xl182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83">
    <w:name w:val="xl183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002060"/>
      <w:lang w:eastAsia="hr-HR"/>
    </w:rPr>
  </w:style>
  <w:style w:type="paragraph" w:customStyle="1" w:styleId="xl184">
    <w:name w:val="xl184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185">
    <w:name w:val="xl185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i/>
      <w:iCs/>
      <w:color w:val="002060"/>
      <w:lang w:eastAsia="hr-HR"/>
    </w:rPr>
  </w:style>
  <w:style w:type="paragraph" w:customStyle="1" w:styleId="xl186">
    <w:name w:val="xl186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187">
    <w:name w:val="xl187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188">
    <w:name w:val="xl188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89">
    <w:name w:val="xl189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190">
    <w:name w:val="xl190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91">
    <w:name w:val="xl191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002060"/>
      <w:lang w:eastAsia="hr-HR"/>
    </w:rPr>
  </w:style>
  <w:style w:type="paragraph" w:customStyle="1" w:styleId="xl192">
    <w:name w:val="xl192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193">
    <w:name w:val="xl193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94">
    <w:name w:val="xl194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195">
    <w:name w:val="xl195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96">
    <w:name w:val="xl196"/>
    <w:basedOn w:val="Normal"/>
    <w:rsid w:val="00791F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97">
    <w:name w:val="xl197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DEBF7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198">
    <w:name w:val="xl198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199">
    <w:name w:val="xl199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200">
    <w:name w:val="xl200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201">
    <w:name w:val="xl201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202">
    <w:name w:val="xl202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203">
    <w:name w:val="xl203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204">
    <w:name w:val="xl204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205">
    <w:name w:val="xl205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206">
    <w:name w:val="xl206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207">
    <w:name w:val="xl207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002060"/>
      <w:lang w:eastAsia="hr-HR"/>
    </w:rPr>
  </w:style>
  <w:style w:type="paragraph" w:customStyle="1" w:styleId="xl208">
    <w:name w:val="xl208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209">
    <w:name w:val="xl209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210">
    <w:name w:val="xl210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211">
    <w:name w:val="xl211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212">
    <w:name w:val="xl212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213">
    <w:name w:val="xl213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214">
    <w:name w:val="xl214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215">
    <w:name w:val="xl215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216">
    <w:name w:val="xl216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217">
    <w:name w:val="xl217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218">
    <w:name w:val="xl218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219">
    <w:name w:val="xl219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220">
    <w:name w:val="xl220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221">
    <w:name w:val="xl221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DEBF7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222">
    <w:name w:val="xl222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223">
    <w:name w:val="xl223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224">
    <w:name w:val="xl224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225">
    <w:name w:val="xl225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226">
    <w:name w:val="xl226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DEBF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227">
    <w:name w:val="xl227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000000"/>
      <w:lang w:eastAsia="hr-HR"/>
    </w:rPr>
  </w:style>
  <w:style w:type="paragraph" w:customStyle="1" w:styleId="xl228">
    <w:name w:val="xl228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lang w:eastAsia="hr-HR"/>
    </w:rPr>
  </w:style>
  <w:style w:type="paragraph" w:customStyle="1" w:styleId="xl229">
    <w:name w:val="xl229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hr-HR"/>
    </w:rPr>
  </w:style>
  <w:style w:type="paragraph" w:customStyle="1" w:styleId="xl230">
    <w:name w:val="xl230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lang w:eastAsia="hr-HR"/>
    </w:rPr>
  </w:style>
  <w:style w:type="paragraph" w:customStyle="1" w:styleId="xl231">
    <w:name w:val="xl231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lang w:eastAsia="hr-HR"/>
    </w:rPr>
  </w:style>
  <w:style w:type="paragraph" w:customStyle="1" w:styleId="xl232">
    <w:name w:val="xl232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0000"/>
      <w:lang w:eastAsia="hr-HR"/>
    </w:rPr>
  </w:style>
  <w:style w:type="paragraph" w:customStyle="1" w:styleId="xl233">
    <w:name w:val="xl233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lang w:eastAsia="hr-HR"/>
    </w:rPr>
  </w:style>
  <w:style w:type="paragraph" w:customStyle="1" w:styleId="xl234">
    <w:name w:val="xl234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0000"/>
      <w:lang w:eastAsia="hr-HR"/>
    </w:rPr>
  </w:style>
  <w:style w:type="paragraph" w:customStyle="1" w:styleId="xl235">
    <w:name w:val="xl235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0000"/>
      <w:lang w:eastAsia="hr-HR"/>
    </w:rPr>
  </w:style>
  <w:style w:type="paragraph" w:customStyle="1" w:styleId="xl236">
    <w:name w:val="xl236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0000"/>
      <w:lang w:eastAsia="hr-HR"/>
    </w:rPr>
  </w:style>
  <w:style w:type="paragraph" w:customStyle="1" w:styleId="xl237">
    <w:name w:val="xl237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lang w:eastAsia="hr-HR"/>
    </w:rPr>
  </w:style>
  <w:style w:type="paragraph" w:customStyle="1" w:styleId="xl238">
    <w:name w:val="xl238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BFBFB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239">
    <w:name w:val="xl239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240">
    <w:name w:val="xl240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241">
    <w:name w:val="xl241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242">
    <w:name w:val="xl242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243">
    <w:name w:val="xl243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244">
    <w:name w:val="xl244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245">
    <w:name w:val="xl245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BDD7EE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246">
    <w:name w:val="xl246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BDD7E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247">
    <w:name w:val="xl247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248">
    <w:name w:val="xl248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DEBF7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249">
    <w:name w:val="xl249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DEBF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250">
    <w:name w:val="xl250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251">
    <w:name w:val="xl251"/>
    <w:basedOn w:val="Normal"/>
    <w:rsid w:val="00791FC3"/>
    <w:pP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252">
    <w:name w:val="xl252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000000"/>
      <w:lang w:eastAsia="hr-HR"/>
    </w:rPr>
  </w:style>
  <w:style w:type="paragraph" w:customStyle="1" w:styleId="xl253">
    <w:name w:val="xl253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DEBF7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0000"/>
      <w:lang w:eastAsia="hr-HR"/>
    </w:rPr>
  </w:style>
  <w:style w:type="paragraph" w:customStyle="1" w:styleId="xl254">
    <w:name w:val="xl254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DEBF7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0000"/>
      <w:lang w:eastAsia="hr-HR"/>
    </w:rPr>
  </w:style>
  <w:style w:type="paragraph" w:customStyle="1" w:styleId="xl255">
    <w:name w:val="xl255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DEBF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lang w:eastAsia="hr-HR"/>
    </w:rPr>
  </w:style>
  <w:style w:type="paragraph" w:customStyle="1" w:styleId="xl256">
    <w:name w:val="xl256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DEBF7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0000"/>
      <w:lang w:eastAsia="hr-HR"/>
    </w:rPr>
  </w:style>
  <w:style w:type="paragraph" w:customStyle="1" w:styleId="xl257">
    <w:name w:val="xl257"/>
    <w:basedOn w:val="Normal"/>
    <w:rsid w:val="00791FC3"/>
    <w:pP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258">
    <w:name w:val="xl258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259">
    <w:name w:val="xl259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260">
    <w:name w:val="xl260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261">
    <w:name w:val="xl261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DEBF7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262">
    <w:name w:val="xl262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263">
    <w:name w:val="xl263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DEBF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264">
    <w:name w:val="xl264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265">
    <w:name w:val="xl265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266">
    <w:name w:val="xl266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267">
    <w:name w:val="xl267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268">
    <w:name w:val="xl268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269">
    <w:name w:val="xl269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270">
    <w:name w:val="xl270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271">
    <w:name w:val="xl271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272">
    <w:name w:val="xl272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273">
    <w:name w:val="xl273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i/>
      <w:iCs/>
      <w:color w:val="FF0000"/>
      <w:lang w:eastAsia="hr-HR"/>
    </w:rPr>
  </w:style>
  <w:style w:type="paragraph" w:customStyle="1" w:styleId="xl274">
    <w:name w:val="xl274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DEBF7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275">
    <w:name w:val="xl275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276">
    <w:name w:val="xl276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i/>
      <w:iCs/>
      <w:color w:val="FF0000"/>
      <w:lang w:eastAsia="hr-HR"/>
    </w:rPr>
  </w:style>
  <w:style w:type="paragraph" w:customStyle="1" w:styleId="xl277">
    <w:name w:val="xl277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278">
    <w:name w:val="xl278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279">
    <w:name w:val="xl279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i/>
      <w:iCs/>
      <w:color w:val="FF0000"/>
      <w:lang w:eastAsia="hr-HR"/>
    </w:rPr>
  </w:style>
  <w:style w:type="paragraph" w:customStyle="1" w:styleId="xl280">
    <w:name w:val="xl280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281">
    <w:name w:val="xl281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282">
    <w:name w:val="xl282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DDEBF7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283">
    <w:name w:val="xl283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lang w:eastAsia="hr-HR"/>
    </w:rPr>
  </w:style>
  <w:style w:type="paragraph" w:customStyle="1" w:styleId="xl284">
    <w:name w:val="xl284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285">
    <w:name w:val="xl285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286">
    <w:name w:val="xl286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287">
    <w:name w:val="xl287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288">
    <w:name w:val="xl288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BDD7EE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289">
    <w:name w:val="xl289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BDD7E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290">
    <w:name w:val="xl290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BDD7EE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291">
    <w:name w:val="xl291"/>
    <w:basedOn w:val="Normal"/>
    <w:rsid w:val="00791FC3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292">
    <w:name w:val="xl292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293">
    <w:name w:val="xl293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294">
    <w:name w:val="xl294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295">
    <w:name w:val="xl295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296">
    <w:name w:val="xl296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297">
    <w:name w:val="xl297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298">
    <w:name w:val="xl298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299">
    <w:name w:val="xl299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300">
    <w:name w:val="xl300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301">
    <w:name w:val="xl301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i/>
      <w:iCs/>
      <w:color w:val="FF0000"/>
      <w:lang w:eastAsia="hr-HR"/>
    </w:rPr>
  </w:style>
  <w:style w:type="paragraph" w:customStyle="1" w:styleId="xl302">
    <w:name w:val="xl302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303">
    <w:name w:val="xl303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304">
    <w:name w:val="xl304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305">
    <w:name w:val="xl305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BDD7EE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306">
    <w:name w:val="xl306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BDD7E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307">
    <w:name w:val="xl307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BDD7EE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308">
    <w:name w:val="xl308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BDD7EE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309">
    <w:name w:val="xl309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310">
    <w:name w:val="xl310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311">
    <w:name w:val="xl311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312">
    <w:name w:val="xl312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313">
    <w:name w:val="xl313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314">
    <w:name w:val="xl314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315">
    <w:name w:val="xl315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316">
    <w:name w:val="xl316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BDD7EE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lang w:eastAsia="hr-HR"/>
    </w:rPr>
  </w:style>
  <w:style w:type="paragraph" w:customStyle="1" w:styleId="xl317">
    <w:name w:val="xl317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lang w:eastAsia="hr-HR"/>
    </w:rPr>
  </w:style>
  <w:style w:type="paragraph" w:customStyle="1" w:styleId="xl318">
    <w:name w:val="xl318"/>
    <w:basedOn w:val="Normal"/>
    <w:rsid w:val="00791FC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319">
    <w:name w:val="xl319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lang w:eastAsia="hr-HR"/>
    </w:rPr>
  </w:style>
  <w:style w:type="paragraph" w:customStyle="1" w:styleId="xl320">
    <w:name w:val="xl320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321">
    <w:name w:val="xl321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322">
    <w:name w:val="xl322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323">
    <w:name w:val="xl323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lang w:eastAsia="hr-HR"/>
    </w:rPr>
  </w:style>
  <w:style w:type="paragraph" w:customStyle="1" w:styleId="xl324">
    <w:name w:val="xl324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325">
    <w:name w:val="xl325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002060"/>
      <w:lang w:eastAsia="hr-HR"/>
    </w:rPr>
  </w:style>
  <w:style w:type="paragraph" w:customStyle="1" w:styleId="xl326">
    <w:name w:val="xl326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327">
    <w:name w:val="xl327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328">
    <w:name w:val="xl328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2060"/>
      <w:lang w:eastAsia="hr-HR"/>
    </w:rPr>
  </w:style>
  <w:style w:type="paragraph" w:customStyle="1" w:styleId="xl329">
    <w:name w:val="xl329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330">
    <w:name w:val="xl330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331">
    <w:name w:val="xl331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002060"/>
      <w:lang w:eastAsia="hr-HR"/>
    </w:rPr>
  </w:style>
  <w:style w:type="paragraph" w:customStyle="1" w:styleId="xl332">
    <w:name w:val="xl332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333">
    <w:name w:val="xl333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334">
    <w:name w:val="xl334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lang w:eastAsia="hr-HR"/>
    </w:rPr>
  </w:style>
  <w:style w:type="paragraph" w:customStyle="1" w:styleId="xl335">
    <w:name w:val="xl335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FF0000"/>
      <w:lang w:eastAsia="hr-HR"/>
    </w:rPr>
  </w:style>
  <w:style w:type="paragraph" w:customStyle="1" w:styleId="xl336">
    <w:name w:val="xl336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002060"/>
      <w:lang w:eastAsia="hr-HR"/>
    </w:rPr>
  </w:style>
  <w:style w:type="paragraph" w:customStyle="1" w:styleId="xl337">
    <w:name w:val="xl337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338">
    <w:name w:val="xl338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i/>
      <w:iCs/>
      <w:color w:val="002060"/>
      <w:lang w:eastAsia="hr-HR"/>
    </w:rPr>
  </w:style>
  <w:style w:type="paragraph" w:customStyle="1" w:styleId="xl339">
    <w:name w:val="xl339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340">
    <w:name w:val="xl340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lang w:eastAsia="hr-HR"/>
    </w:rPr>
  </w:style>
  <w:style w:type="paragraph" w:customStyle="1" w:styleId="xl341">
    <w:name w:val="xl341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342">
    <w:name w:val="xl342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0000"/>
      <w:lang w:eastAsia="hr-HR"/>
    </w:rPr>
  </w:style>
  <w:style w:type="paragraph" w:customStyle="1" w:styleId="xl343">
    <w:name w:val="xl343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0000"/>
      <w:lang w:eastAsia="hr-HR"/>
    </w:rPr>
  </w:style>
  <w:style w:type="paragraph" w:customStyle="1" w:styleId="xl344">
    <w:name w:val="xl344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345">
    <w:name w:val="xl345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lang w:eastAsia="hr-HR"/>
    </w:rPr>
  </w:style>
  <w:style w:type="paragraph" w:customStyle="1" w:styleId="xl346">
    <w:name w:val="xl346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i/>
      <w:iCs/>
      <w:lang w:eastAsia="hr-HR"/>
    </w:rPr>
  </w:style>
  <w:style w:type="paragraph" w:customStyle="1" w:styleId="xl347">
    <w:name w:val="xl347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FF0000"/>
      <w:lang w:eastAsia="hr-HR"/>
    </w:rPr>
  </w:style>
  <w:style w:type="paragraph" w:customStyle="1" w:styleId="xl348">
    <w:name w:val="xl348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i/>
      <w:iCs/>
      <w:color w:val="002060"/>
      <w:lang w:eastAsia="hr-HR"/>
    </w:rPr>
  </w:style>
  <w:style w:type="paragraph" w:customStyle="1" w:styleId="xl349">
    <w:name w:val="xl349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2060"/>
      <w:lang w:eastAsia="hr-HR"/>
    </w:rPr>
  </w:style>
  <w:style w:type="paragraph" w:customStyle="1" w:styleId="xl350">
    <w:name w:val="xl350"/>
    <w:basedOn w:val="Normal"/>
    <w:rsid w:val="00791FC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2060"/>
      <w:sz w:val="24"/>
      <w:szCs w:val="24"/>
      <w:lang w:eastAsia="hr-HR"/>
    </w:rPr>
  </w:style>
  <w:style w:type="paragraph" w:customStyle="1" w:styleId="xl351">
    <w:name w:val="xl351"/>
    <w:basedOn w:val="Normal"/>
    <w:rsid w:val="00791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2060"/>
      <w:sz w:val="16"/>
      <w:szCs w:val="16"/>
      <w:lang w:eastAsia="hr-HR"/>
    </w:rPr>
  </w:style>
  <w:style w:type="paragraph" w:customStyle="1" w:styleId="xl352">
    <w:name w:val="xl352"/>
    <w:basedOn w:val="Normal"/>
    <w:rsid w:val="00791FC3"/>
    <w:pPr>
      <w:pBdr>
        <w:left w:val="single" w:sz="4" w:space="0" w:color="00206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2060"/>
      <w:sz w:val="24"/>
      <w:szCs w:val="24"/>
      <w:lang w:eastAsia="hr-HR"/>
    </w:rPr>
  </w:style>
  <w:style w:type="paragraph" w:customStyle="1" w:styleId="xl353">
    <w:name w:val="xl353"/>
    <w:basedOn w:val="Normal"/>
    <w:rsid w:val="00791FC3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2060"/>
      <w:sz w:val="24"/>
      <w:szCs w:val="24"/>
      <w:lang w:eastAsia="hr-HR"/>
    </w:rPr>
  </w:style>
  <w:style w:type="paragraph" w:customStyle="1" w:styleId="xl354">
    <w:name w:val="xl354"/>
    <w:basedOn w:val="Normal"/>
    <w:rsid w:val="00791FC3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color w:val="002060"/>
      <w:lang w:eastAsia="hr-HR"/>
    </w:rPr>
  </w:style>
  <w:style w:type="paragraph" w:customStyle="1" w:styleId="xl355">
    <w:name w:val="xl355"/>
    <w:basedOn w:val="Normal"/>
    <w:rsid w:val="00791FC3"/>
    <w:pPr>
      <w:pBdr>
        <w:left w:val="single" w:sz="4" w:space="0" w:color="00206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2060"/>
      <w:sz w:val="24"/>
      <w:szCs w:val="24"/>
      <w:lang w:eastAsia="hr-HR"/>
    </w:rPr>
  </w:style>
  <w:style w:type="paragraph" w:customStyle="1" w:styleId="xl356">
    <w:name w:val="xl356"/>
    <w:basedOn w:val="Normal"/>
    <w:rsid w:val="00791FC3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2060"/>
      <w:sz w:val="24"/>
      <w:szCs w:val="24"/>
      <w:lang w:eastAsia="hr-HR"/>
    </w:rPr>
  </w:style>
  <w:style w:type="paragraph" w:customStyle="1" w:styleId="xl63">
    <w:name w:val="xl63"/>
    <w:basedOn w:val="Normal"/>
    <w:rsid w:val="00791FC3"/>
    <w:pPr>
      <w:shd w:val="clear" w:color="FFFFFF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791FC3"/>
    <w:pPr>
      <w:shd w:val="clear" w:color="FFFFFF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6"/>
      <w:szCs w:val="26"/>
      <w:lang w:eastAsia="hr-HR"/>
    </w:rPr>
  </w:style>
  <w:style w:type="paragraph" w:customStyle="1" w:styleId="xl65">
    <w:name w:val="xl65"/>
    <w:basedOn w:val="Normal"/>
    <w:rsid w:val="00791FC3"/>
    <w:pPr>
      <w:shd w:val="clear" w:color="FFFFFF" w:fill="333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791FC3"/>
    <w:pPr>
      <w:shd w:val="clear" w:color="FFFFFF" w:fill="333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7">
    <w:name w:val="xl67"/>
    <w:basedOn w:val="Normal"/>
    <w:rsid w:val="00791FC3"/>
    <w:pPr>
      <w:shd w:val="clear" w:color="FFFFFF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791FC3"/>
    <w:pPr>
      <w:shd w:val="clear" w:color="FFFFFF" w:fill="A6A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791FC3"/>
    <w:pPr>
      <w:shd w:val="clear" w:color="FFFFFF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791FC3"/>
    <w:pPr>
      <w:shd w:val="clear" w:color="FFFFFF" w:fill="FFFF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791FC3"/>
    <w:pPr>
      <w:shd w:val="clear" w:color="FFFFFF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791FC3"/>
    <w:pPr>
      <w:shd w:val="clear" w:color="FFFFFF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791F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791FC3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40"/>
      <w:sz w:val="40"/>
      <w:szCs w:val="4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791FC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C1644-8954-45E1-867F-286D4430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6388</Words>
  <Characters>36418</Characters>
  <Application>Microsoft Office Word</Application>
  <DocSecurity>0</DocSecurity>
  <Lines>303</Lines>
  <Paragraphs>85</Paragraphs>
  <ScaleCrop>false</ScaleCrop>
  <Company/>
  <LinksUpToDate>false</LinksUpToDate>
  <CharactersWithSpaces>42721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2023-07-25T06:51:00Z</dcterms:created>
  <dcterms:modified xsi:type="dcterms:W3CDTF">2023-07-25T07:46:00Z</dcterms:modified>
</cp:coreProperties>
</file>